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D83B7" w14:textId="079FD5A9" w:rsidR="007D2478" w:rsidRPr="00DF608E" w:rsidRDefault="007D2478" w:rsidP="007D2478">
      <w:pPr>
        <w:tabs>
          <w:tab w:val="center" w:pos="4536"/>
          <w:tab w:val="right" w:pos="7938"/>
          <w:tab w:val="right" w:pos="9639"/>
        </w:tabs>
        <w:ind w:right="2"/>
        <w:rPr>
          <w:rFonts w:ascii="Arial" w:hAnsi="Arial" w:cs="Arial"/>
          <w:b/>
          <w:bCs/>
          <w:sz w:val="24"/>
          <w:szCs w:val="24"/>
          <w:lang w:val="en-US" w:eastAsia="ko-KR"/>
        </w:rPr>
      </w:pPr>
      <w:r w:rsidRPr="00DF608E">
        <w:rPr>
          <w:rFonts w:ascii="Arial" w:hAnsi="Arial" w:cs="Arial"/>
          <w:b/>
          <w:bCs/>
          <w:sz w:val="24"/>
          <w:szCs w:val="24"/>
          <w:lang w:val="en-US" w:eastAsia="ko-KR"/>
        </w:rPr>
        <w:t>3GPP TSG RAN WG1 #117</w:t>
      </w:r>
      <w:r w:rsidRPr="00DF608E">
        <w:rPr>
          <w:rFonts w:ascii="Arial" w:hAnsi="Arial" w:cs="Arial"/>
          <w:b/>
          <w:bCs/>
          <w:sz w:val="24"/>
          <w:szCs w:val="24"/>
          <w:lang w:val="en-US" w:eastAsia="ko-KR"/>
        </w:rPr>
        <w:tab/>
      </w:r>
      <w:bookmarkStart w:id="0" w:name="_GoBack"/>
      <w:bookmarkEnd w:id="0"/>
      <w:r w:rsidRPr="00DF608E">
        <w:rPr>
          <w:rFonts w:ascii="Arial" w:hAnsi="Arial" w:cs="Arial"/>
          <w:b/>
          <w:bCs/>
          <w:sz w:val="24"/>
          <w:szCs w:val="24"/>
          <w:lang w:val="en-US" w:eastAsia="ko-KR"/>
        </w:rPr>
        <w:tab/>
      </w:r>
      <w:r w:rsidRPr="00DF608E">
        <w:rPr>
          <w:rFonts w:ascii="Arial" w:hAnsi="Arial" w:cs="Arial"/>
          <w:b/>
          <w:bCs/>
          <w:sz w:val="24"/>
          <w:szCs w:val="24"/>
          <w:lang w:val="en-US" w:eastAsia="ko-KR"/>
        </w:rPr>
        <w:tab/>
      </w:r>
      <w:r w:rsidRPr="005026F8">
        <w:rPr>
          <w:rFonts w:ascii="Arial" w:hAnsi="Arial" w:cs="Arial"/>
          <w:b/>
          <w:bCs/>
          <w:sz w:val="24"/>
          <w:szCs w:val="24"/>
          <w:lang w:val="en-US" w:eastAsia="ko-KR"/>
        </w:rPr>
        <w:t>R1-240</w:t>
      </w:r>
      <w:r w:rsidR="00BA47DF" w:rsidRPr="005026F8">
        <w:rPr>
          <w:rFonts w:ascii="Arial" w:hAnsi="Arial" w:cs="Arial"/>
          <w:b/>
          <w:bCs/>
          <w:sz w:val="24"/>
          <w:szCs w:val="24"/>
          <w:lang w:val="en-US" w:eastAsia="ko-KR"/>
        </w:rPr>
        <w:t>4098</w:t>
      </w:r>
    </w:p>
    <w:p w14:paraId="0492C319" w14:textId="77777777" w:rsidR="007D2478" w:rsidRPr="00DF608E" w:rsidRDefault="007D2478" w:rsidP="007D2478">
      <w:pPr>
        <w:tabs>
          <w:tab w:val="center" w:pos="4536"/>
          <w:tab w:val="right" w:pos="9072"/>
        </w:tabs>
        <w:spacing w:line="276" w:lineRule="auto"/>
        <w:rPr>
          <w:rFonts w:ascii="Arial" w:eastAsia="MS Mincho" w:hAnsi="Arial" w:cs="Arial"/>
          <w:b/>
          <w:bCs/>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hAnsi="Arial" w:cs="Arial"/>
          <w:b/>
          <w:bCs/>
          <w:sz w:val="24"/>
          <w:szCs w:val="24"/>
          <w:lang w:val="en-US" w:eastAsia="ko-KR"/>
        </w:rPr>
        <w:t>– 24</w:t>
      </w:r>
      <w:r w:rsidRPr="00DF608E">
        <w:rPr>
          <w:rFonts w:ascii="Arial"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00BF90D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696B56">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1FB904" w:rsidR="0072162A" w:rsidRPr="00CB4D90" w:rsidRDefault="0072162A" w:rsidP="007D2478">
      <w:pPr>
        <w:tabs>
          <w:tab w:val="left" w:pos="1980"/>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D2478" w:rsidRPr="007D2478">
        <w:rPr>
          <w:rFonts w:ascii="Arial" w:hAnsi="Arial"/>
          <w:sz w:val="24"/>
          <w:lang w:val="en-US" w:eastAsia="ko-KR"/>
        </w:rPr>
        <w:t>Discussion</w:t>
      </w:r>
      <w:r w:rsidR="007D2478" w:rsidRPr="007D2478">
        <w:rPr>
          <w:rFonts w:ascii="Arial" w:hAnsi="Arial"/>
          <w:sz w:val="24"/>
          <w:lang w:val="en-US"/>
        </w:rPr>
        <w:t xml:space="preserve"> on TDM or non-TDM 8-port SRS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2C5604">
      <w:pPr>
        <w:pStyle w:val="10"/>
        <w:spacing w:before="0" w:after="60"/>
        <w:ind w:left="792" w:hanging="792"/>
        <w:rPr>
          <w:lang w:val="en-US"/>
        </w:rPr>
      </w:pPr>
      <w:r>
        <w:rPr>
          <w:lang w:val="en-US"/>
        </w:rPr>
        <w:t>Introduction</w:t>
      </w:r>
    </w:p>
    <w:p w14:paraId="3ED9B284" w14:textId="5EDD80A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w:t>
      </w:r>
      <w:r w:rsidR="007D2478" w:rsidRPr="007D2478">
        <w:rPr>
          <w:lang w:val="en-US"/>
        </w:rPr>
        <w:t xml:space="preserve">TDM or non-TDM 8-port SRS </w:t>
      </w:r>
      <w:r w:rsidR="007D2478">
        <w:rPr>
          <w:lang w:val="en-US"/>
        </w:rPr>
        <w:t>which is a</w:t>
      </w:r>
      <w:r w:rsidR="00E22B36">
        <w:rPr>
          <w:lang w:val="en-US"/>
        </w:rPr>
        <w:t xml:space="preserve"> </w:t>
      </w:r>
      <w:r w:rsidR="00726A73">
        <w:rPr>
          <w:lang w:val="en-US"/>
        </w:rPr>
        <w:t xml:space="preserve">maintenance issue for </w:t>
      </w:r>
      <w:r w:rsidR="00415EEF">
        <w:rPr>
          <w:lang w:val="en-US"/>
        </w:rPr>
        <w:t>Rel-</w:t>
      </w:r>
      <w:r w:rsidR="005C003F">
        <w:rPr>
          <w:lang w:val="en-US"/>
        </w:rPr>
        <w:t>18</w:t>
      </w:r>
      <w:r w:rsidR="00A5562E">
        <w:rPr>
          <w:lang w:val="en-US"/>
        </w:rPr>
        <w:t xml:space="preserve"> </w:t>
      </w:r>
      <w:r w:rsidR="00726A73">
        <w:rPr>
          <w:lang w:val="en-US"/>
        </w:rPr>
        <w:t>MIMO</w:t>
      </w:r>
      <w:r w:rsidR="002B1DC5">
        <w:rPr>
          <w:lang w:val="en-US"/>
        </w:rPr>
        <w:t xml:space="preserve"> [1]</w:t>
      </w:r>
      <w:r>
        <w:rPr>
          <w:lang w:val="en-US"/>
        </w:rPr>
        <w:t>.</w:t>
      </w:r>
    </w:p>
    <w:p w14:paraId="60103F09" w14:textId="6A4F2C49" w:rsidR="00DE5578" w:rsidRDefault="00DE5578" w:rsidP="005C36AB">
      <w:pPr>
        <w:pStyle w:val="0Maintext"/>
        <w:spacing w:after="60" w:afterAutospacing="0"/>
        <w:rPr>
          <w:lang w:val="en-US"/>
        </w:rPr>
      </w:pPr>
    </w:p>
    <w:p w14:paraId="0CF667EA" w14:textId="1C2E5357" w:rsidR="0028194E" w:rsidRPr="00740450" w:rsidRDefault="0028194E" w:rsidP="00740450">
      <w:pPr>
        <w:pStyle w:val="10"/>
        <w:spacing w:before="0" w:after="60"/>
        <w:ind w:left="792" w:hanging="792"/>
        <w:rPr>
          <w:lang w:val="en-US"/>
        </w:rPr>
      </w:pPr>
      <w:bookmarkStart w:id="3" w:name="_Toc131604772"/>
      <w:r w:rsidRPr="00740450">
        <w:rPr>
          <w:lang w:val="en-US"/>
        </w:rPr>
        <w:t xml:space="preserve">SRS enhancement </w:t>
      </w:r>
      <w:r w:rsidR="00D738E3">
        <w:rPr>
          <w:lang w:val="en-US"/>
        </w:rPr>
        <w:t>on</w:t>
      </w:r>
      <w:r w:rsidRPr="00740450">
        <w:rPr>
          <w:lang w:val="en-US"/>
        </w:rPr>
        <w:t xml:space="preserve"> 8 TX operation</w:t>
      </w:r>
      <w:bookmarkEnd w:id="3"/>
    </w:p>
    <w:p w14:paraId="6880CD1A" w14:textId="58840C0E" w:rsidR="00AB1BA7" w:rsidRDefault="00AB1BA7" w:rsidP="00F17216">
      <w:pPr>
        <w:pStyle w:val="0Maintext"/>
        <w:spacing w:after="60" w:afterAutospacing="0"/>
        <w:rPr>
          <w:lang w:eastAsia="ko-KR"/>
        </w:rPr>
      </w:pPr>
      <w:r>
        <w:rPr>
          <w:rFonts w:hint="eastAsia"/>
          <w:lang w:eastAsia="ko-KR"/>
        </w:rPr>
        <w:t xml:space="preserve">In TS38.214, </w:t>
      </w:r>
      <w:r>
        <w:rPr>
          <w:lang w:eastAsia="ko-KR"/>
        </w:rPr>
        <w:t>there is a restriction that the number of SRS ports from all SRS resources in a SRS resource set with usage set to ‘codebook’ shall be configured with the same value for all these SRS resources, except when UL full power transmission mode is set to ‘fullpowerMode2’, as described below.</w:t>
      </w:r>
    </w:p>
    <w:tbl>
      <w:tblPr>
        <w:tblStyle w:val="ad"/>
        <w:tblW w:w="0" w:type="auto"/>
        <w:tblLook w:val="04A0" w:firstRow="1" w:lastRow="0" w:firstColumn="1" w:lastColumn="0" w:noHBand="0" w:noVBand="1"/>
      </w:tblPr>
      <w:tblGrid>
        <w:gridCol w:w="9629"/>
      </w:tblGrid>
      <w:tr w:rsidR="00AB1BA7" w14:paraId="370F799E" w14:textId="77777777" w:rsidTr="00AB1BA7">
        <w:tc>
          <w:tcPr>
            <w:tcW w:w="9629" w:type="dxa"/>
          </w:tcPr>
          <w:p w14:paraId="209517D0" w14:textId="77777777" w:rsidR="00AB1BA7" w:rsidRPr="0048482F" w:rsidRDefault="00AB1BA7" w:rsidP="00AB1BA7">
            <w:pPr>
              <w:pStyle w:val="4"/>
              <w:spacing w:after="240"/>
              <w:rPr>
                <w:color w:val="000000"/>
              </w:rPr>
            </w:pPr>
            <w:r w:rsidRPr="0048482F">
              <w:rPr>
                <w:color w:val="000000"/>
              </w:rPr>
              <w:t>6.1.1.1</w:t>
            </w:r>
            <w:r w:rsidRPr="0048482F">
              <w:rPr>
                <w:color w:val="000000"/>
              </w:rPr>
              <w:tab/>
              <w:t>Codebook based UL transmission</w:t>
            </w:r>
          </w:p>
          <w:p w14:paraId="51F025AD" w14:textId="20AC6968" w:rsidR="00AB1BA7" w:rsidRPr="00E26AA3" w:rsidRDefault="00AB1BA7" w:rsidP="00AB1BA7">
            <w:pPr>
              <w:widowControl w:val="0"/>
              <w:spacing w:before="120" w:after="240"/>
              <w:jc w:val="center"/>
              <w:rPr>
                <w:color w:val="FF0000"/>
                <w:szCs w:val="22"/>
                <w:lang w:eastAsia="zh-TW"/>
              </w:rPr>
            </w:pPr>
            <w:r w:rsidRPr="00AB1BA7">
              <w:rPr>
                <w:rFonts w:hint="eastAsia"/>
                <w:color w:val="FF0000"/>
                <w:sz w:val="20"/>
                <w:szCs w:val="22"/>
                <w:lang w:eastAsia="zh-TW"/>
              </w:rPr>
              <w:t>&lt;</w:t>
            </w:r>
            <w:r>
              <w:rPr>
                <w:rFonts w:hint="eastAsia"/>
                <w:color w:val="FF0000"/>
                <w:sz w:val="20"/>
                <w:szCs w:val="22"/>
                <w:lang w:eastAsia="zh-TW"/>
              </w:rPr>
              <w:t>Unchanged parts are omitted</w:t>
            </w:r>
            <w:r w:rsidRPr="00AB1BA7">
              <w:rPr>
                <w:rFonts w:hint="eastAsia"/>
                <w:color w:val="FF0000"/>
                <w:sz w:val="20"/>
                <w:szCs w:val="22"/>
                <w:lang w:eastAsia="zh-TW"/>
              </w:rPr>
              <w:t>&gt;</w:t>
            </w:r>
          </w:p>
          <w:p w14:paraId="2FCE163C" w14:textId="1037C947" w:rsidR="00AB1BA7" w:rsidRDefault="00AB1BA7" w:rsidP="00AB1BA7">
            <w:pPr>
              <w:spacing w:before="120" w:after="240"/>
              <w:rPr>
                <w:rFonts w:eastAsia="SimSun"/>
                <w:color w:val="000000"/>
                <w:sz w:val="20"/>
                <w:lang w:val="en-AU" w:eastAsia="x-none"/>
              </w:rPr>
            </w:pPr>
            <w:r w:rsidRPr="00AB1BA7">
              <w:rPr>
                <w:rFonts w:eastAsia="SimSun"/>
                <w:color w:val="000000"/>
                <w:sz w:val="20"/>
              </w:rPr>
              <w:t xml:space="preserve">Except when higher layer parameter </w:t>
            </w:r>
            <w:proofErr w:type="spellStart"/>
            <w:r w:rsidRPr="00AB1BA7">
              <w:rPr>
                <w:rFonts w:eastAsia="SimSun"/>
                <w:i/>
                <w:color w:val="000000"/>
                <w:sz w:val="20"/>
              </w:rPr>
              <w:t>ul-FullPowerTransmission</w:t>
            </w:r>
            <w:proofErr w:type="spellEnd"/>
            <w:r w:rsidRPr="00AB1BA7">
              <w:rPr>
                <w:rFonts w:eastAsia="SimSun"/>
                <w:color w:val="000000"/>
                <w:sz w:val="20"/>
              </w:rPr>
              <w:t xml:space="preserve"> is set to '</w:t>
            </w:r>
            <w:r w:rsidRPr="00AB1BA7">
              <w:rPr>
                <w:rFonts w:eastAsia="SimSun"/>
                <w:iCs/>
                <w:color w:val="000000"/>
                <w:sz w:val="20"/>
              </w:rPr>
              <w:t>fullpowerMode2</w:t>
            </w:r>
            <w:r w:rsidRPr="00AB1BA7">
              <w:rPr>
                <w:rFonts w:eastAsia="SimSun"/>
                <w:color w:val="000000"/>
                <w:sz w:val="20"/>
              </w:rPr>
              <w:t xml:space="preserve">', </w:t>
            </w:r>
            <w:r w:rsidRPr="00AB1BA7">
              <w:rPr>
                <w:rFonts w:eastAsia="SimSun"/>
                <w:color w:val="000000"/>
                <w:sz w:val="20"/>
                <w:lang w:val="en-AU" w:eastAsia="x-none"/>
              </w:rPr>
              <w:t xml:space="preserve">when multiple SRS resources </w:t>
            </w:r>
            <w:proofErr w:type="gramStart"/>
            <w:r w:rsidRPr="00AB1BA7">
              <w:rPr>
                <w:rFonts w:eastAsia="SimSun"/>
                <w:color w:val="000000"/>
                <w:sz w:val="20"/>
                <w:lang w:val="en-AU" w:eastAsia="x-none"/>
              </w:rPr>
              <w:t>are configured</w:t>
            </w:r>
            <w:proofErr w:type="gramEnd"/>
            <w:r w:rsidRPr="00AB1BA7">
              <w:rPr>
                <w:rFonts w:eastAsia="SimSun"/>
                <w:color w:val="000000"/>
                <w:sz w:val="20"/>
                <w:lang w:val="en-AU" w:eastAsia="x-none"/>
              </w:rPr>
              <w:t xml:space="preserve"> by </w:t>
            </w:r>
            <w:r w:rsidRPr="00AB1BA7">
              <w:rPr>
                <w:rFonts w:eastAsia="SimSun"/>
                <w:i/>
                <w:color w:val="000000"/>
                <w:sz w:val="20"/>
                <w:lang w:val="en-AU" w:eastAsia="x-none"/>
              </w:rPr>
              <w:t>SRS-</w:t>
            </w:r>
            <w:proofErr w:type="spellStart"/>
            <w:r w:rsidRPr="00AB1BA7">
              <w:rPr>
                <w:rFonts w:eastAsia="SimSun"/>
                <w:i/>
                <w:color w:val="000000"/>
                <w:sz w:val="20"/>
                <w:lang w:val="en-AU" w:eastAsia="x-none"/>
              </w:rPr>
              <w:t>ResourceSet</w:t>
            </w:r>
            <w:proofErr w:type="spellEnd"/>
            <w:r w:rsidRPr="00AB1BA7">
              <w:rPr>
                <w:rFonts w:eastAsia="SimSun"/>
                <w:color w:val="000000"/>
                <w:sz w:val="20"/>
                <w:lang w:val="en-AU" w:eastAsia="x-none"/>
              </w:rPr>
              <w:t xml:space="preserve"> with </w:t>
            </w:r>
            <w:r w:rsidRPr="00AB1BA7">
              <w:rPr>
                <w:rFonts w:eastAsia="SimSun"/>
                <w:i/>
                <w:color w:val="000000"/>
                <w:sz w:val="20"/>
                <w:lang w:val="en-AU" w:eastAsia="x-none"/>
              </w:rPr>
              <w:t>usage</w:t>
            </w:r>
            <w:r w:rsidRPr="00AB1BA7">
              <w:rPr>
                <w:rFonts w:eastAsia="SimSun"/>
                <w:color w:val="000000"/>
                <w:sz w:val="20"/>
                <w:lang w:val="en-AU" w:eastAsia="x-none"/>
              </w:rPr>
              <w:t xml:space="preserve"> set to 'codebook', the UE shall expect that higher layer parameters </w:t>
            </w:r>
            <w:proofErr w:type="spellStart"/>
            <w:r w:rsidRPr="00AB1BA7">
              <w:rPr>
                <w:rFonts w:eastAsia="SimSun"/>
                <w:i/>
                <w:sz w:val="20"/>
              </w:rPr>
              <w:t>nrofSRS</w:t>
            </w:r>
            <w:proofErr w:type="spellEnd"/>
            <w:r w:rsidRPr="00AB1BA7">
              <w:rPr>
                <w:rFonts w:eastAsia="SimSun"/>
                <w:i/>
                <w:sz w:val="20"/>
              </w:rPr>
              <w:t>-Ports</w:t>
            </w:r>
            <w:r w:rsidRPr="00AB1BA7">
              <w:rPr>
                <w:rFonts w:eastAsia="SimSun"/>
                <w:sz w:val="20"/>
              </w:rPr>
              <w:t xml:space="preserve"> </w:t>
            </w:r>
            <w:r w:rsidRPr="00AB1BA7">
              <w:rPr>
                <w:rFonts w:eastAsia="SimSun"/>
                <w:color w:val="000000"/>
                <w:sz w:val="20"/>
                <w:lang w:val="en-AU" w:eastAsia="x-none"/>
              </w:rPr>
              <w:t xml:space="preserve">in </w:t>
            </w:r>
            <w:r w:rsidRPr="00AB1BA7">
              <w:rPr>
                <w:rFonts w:eastAsia="SimSun"/>
                <w:i/>
                <w:color w:val="000000"/>
                <w:sz w:val="20"/>
                <w:lang w:val="en-AU" w:eastAsia="x-none"/>
              </w:rPr>
              <w:t>SRS-Resource</w:t>
            </w:r>
            <w:r w:rsidRPr="00AB1BA7">
              <w:rPr>
                <w:rFonts w:eastAsia="SimSun"/>
                <w:color w:val="000000"/>
                <w:sz w:val="20"/>
                <w:lang w:val="en-AU" w:eastAsia="x-none"/>
              </w:rPr>
              <w:t xml:space="preserve"> in </w:t>
            </w:r>
            <w:r w:rsidRPr="00AB1BA7">
              <w:rPr>
                <w:rFonts w:eastAsia="SimSun"/>
                <w:i/>
                <w:iCs/>
                <w:sz w:val="20"/>
              </w:rPr>
              <w:t>SRS-</w:t>
            </w:r>
            <w:proofErr w:type="spellStart"/>
            <w:r w:rsidRPr="00AB1BA7">
              <w:rPr>
                <w:rFonts w:eastAsia="SimSun"/>
                <w:i/>
                <w:iCs/>
                <w:sz w:val="20"/>
              </w:rPr>
              <w:t>ResourceSet</w:t>
            </w:r>
            <w:proofErr w:type="spellEnd"/>
            <w:r w:rsidRPr="00AB1BA7">
              <w:rPr>
                <w:rFonts w:eastAsia="SimSun"/>
                <w:i/>
                <w:color w:val="000000"/>
                <w:sz w:val="20"/>
                <w:lang w:val="en-AU" w:eastAsia="x-none"/>
              </w:rPr>
              <w:t xml:space="preserve"> </w:t>
            </w:r>
            <w:r w:rsidRPr="00AB1BA7">
              <w:rPr>
                <w:rFonts w:eastAsia="SimSun"/>
                <w:color w:val="000000"/>
                <w:sz w:val="20"/>
                <w:lang w:val="en-AU" w:eastAsia="x-none"/>
              </w:rPr>
              <w:t>shall be configured with the same value for all these SRS resources.</w:t>
            </w:r>
          </w:p>
          <w:p w14:paraId="2853EF49" w14:textId="390252A1" w:rsidR="00AB1BA7" w:rsidRPr="00AB1BA7" w:rsidRDefault="00AB1BA7" w:rsidP="00AB1BA7">
            <w:pPr>
              <w:spacing w:after="180"/>
              <w:jc w:val="center"/>
              <w:rPr>
                <w:lang w:val="en-AU" w:eastAsia="ko-KR"/>
              </w:rPr>
            </w:pPr>
            <w:r w:rsidRPr="00AB1BA7">
              <w:rPr>
                <w:rFonts w:hint="eastAsia"/>
                <w:color w:val="FF0000"/>
                <w:sz w:val="20"/>
                <w:szCs w:val="22"/>
                <w:lang w:eastAsia="zh-TW"/>
              </w:rPr>
              <w:t>&lt;</w:t>
            </w:r>
            <w:r>
              <w:rPr>
                <w:rFonts w:hint="eastAsia"/>
                <w:color w:val="FF0000"/>
                <w:sz w:val="20"/>
                <w:szCs w:val="22"/>
                <w:lang w:eastAsia="zh-TW"/>
              </w:rPr>
              <w:t>Unchanged parts are omitted</w:t>
            </w:r>
            <w:r w:rsidRPr="00AB1BA7">
              <w:rPr>
                <w:rFonts w:hint="eastAsia"/>
                <w:color w:val="FF0000"/>
                <w:sz w:val="20"/>
                <w:szCs w:val="22"/>
                <w:lang w:eastAsia="zh-TW"/>
              </w:rPr>
              <w:t>&gt;</w:t>
            </w:r>
          </w:p>
        </w:tc>
      </w:tr>
    </w:tbl>
    <w:p w14:paraId="6FE9D356" w14:textId="58E0CEF7" w:rsidR="00AB1BA7" w:rsidRDefault="00AB1BA7" w:rsidP="00AB1BA7">
      <w:pPr>
        <w:pStyle w:val="0Maintext"/>
        <w:spacing w:after="60" w:afterAutospacing="0"/>
        <w:ind w:firstLine="0"/>
        <w:rPr>
          <w:lang w:eastAsia="ko-KR"/>
        </w:rPr>
      </w:pPr>
    </w:p>
    <w:p w14:paraId="6949DD56" w14:textId="7B873A0F" w:rsidR="00C62F85" w:rsidRDefault="00D16530" w:rsidP="00D16530">
      <w:pPr>
        <w:pStyle w:val="0Maintext"/>
        <w:spacing w:after="60" w:afterAutospacing="0"/>
        <w:rPr>
          <w:lang w:eastAsia="ko-KR"/>
        </w:rPr>
      </w:pPr>
      <w:r>
        <w:rPr>
          <w:rFonts w:hint="eastAsia"/>
          <w:lang w:eastAsia="ko-KR"/>
        </w:rPr>
        <w:t xml:space="preserve">In </w:t>
      </w:r>
      <w:r>
        <w:rPr>
          <w:lang w:eastAsia="ko-KR"/>
        </w:rPr>
        <w:t>Rel-18, we adopted 8-port SRS for usage of ‘codebook’ and ‘</w:t>
      </w:r>
      <w:proofErr w:type="spellStart"/>
      <w:r>
        <w:rPr>
          <w:lang w:eastAsia="ko-KR"/>
        </w:rPr>
        <w:t>antennaSwitching</w:t>
      </w:r>
      <w:proofErr w:type="spellEnd"/>
      <w:r>
        <w:rPr>
          <w:lang w:eastAsia="ko-KR"/>
        </w:rPr>
        <w:t xml:space="preserve">’, </w:t>
      </w:r>
      <w:r w:rsidR="00606F12">
        <w:rPr>
          <w:lang w:eastAsia="ko-KR"/>
        </w:rPr>
        <w:t>and same principle in above can be applied to 8-port SRS as well, i.e., all SRS resources in a SRS resource set shall have same number of SRS ports which can be 8.</w:t>
      </w:r>
      <w:r w:rsidR="00007C53">
        <w:rPr>
          <w:lang w:eastAsia="ko-KR"/>
        </w:rPr>
        <w:t xml:space="preserve"> In TS38.331, the structure of RRC parameter for the number of SRS ports for a SRS resource </w:t>
      </w:r>
      <w:proofErr w:type="gramStart"/>
      <w:r w:rsidR="00007C53">
        <w:rPr>
          <w:lang w:eastAsia="ko-KR"/>
        </w:rPr>
        <w:t>is described</w:t>
      </w:r>
      <w:proofErr w:type="gramEnd"/>
      <w:r w:rsidR="00007C53">
        <w:rPr>
          <w:lang w:eastAsia="ko-KR"/>
        </w:rPr>
        <w:t xml:space="preserve"> as follows. Different with legacy parameter </w:t>
      </w:r>
      <w:proofErr w:type="spellStart"/>
      <w:r w:rsidR="00007C53" w:rsidRPr="00007C53">
        <w:rPr>
          <w:i/>
          <w:lang w:eastAsia="ko-KR"/>
        </w:rPr>
        <w:t>nrofSRS</w:t>
      </w:r>
      <w:proofErr w:type="spellEnd"/>
      <w:r w:rsidR="00007C53" w:rsidRPr="00007C53">
        <w:rPr>
          <w:i/>
          <w:lang w:eastAsia="ko-KR"/>
        </w:rPr>
        <w:t>-Ports</w:t>
      </w:r>
      <w:r w:rsidR="00007C53">
        <w:rPr>
          <w:lang w:eastAsia="ko-KR"/>
        </w:rPr>
        <w:t xml:space="preserve">, two information </w:t>
      </w:r>
      <w:proofErr w:type="gramStart"/>
      <w:r w:rsidR="00007C53">
        <w:rPr>
          <w:lang w:eastAsia="ko-KR"/>
        </w:rPr>
        <w:t>is jointly encoded</w:t>
      </w:r>
      <w:proofErr w:type="gramEnd"/>
      <w:r w:rsidR="00C62F85">
        <w:rPr>
          <w:lang w:eastAsia="ko-KR"/>
        </w:rPr>
        <w:t xml:space="preserve"> for new parameter </w:t>
      </w:r>
      <w:r w:rsidR="00C62F85" w:rsidRPr="00C62F85">
        <w:rPr>
          <w:i/>
          <w:lang w:eastAsia="ko-KR"/>
        </w:rPr>
        <w:t>nrofSRS-Ports-n8</w:t>
      </w:r>
      <w:r w:rsidR="00007C53">
        <w:rPr>
          <w:lang w:eastAsia="ko-KR"/>
        </w:rPr>
        <w:t xml:space="preserve">: 1) </w:t>
      </w:r>
      <w:r w:rsidR="00C62F85">
        <w:rPr>
          <w:lang w:eastAsia="ko-KR"/>
        </w:rPr>
        <w:t xml:space="preserve">Support </w:t>
      </w:r>
      <w:r w:rsidR="00007C53">
        <w:rPr>
          <w:lang w:eastAsia="ko-KR"/>
        </w:rPr>
        <w:t xml:space="preserve">8 SRS </w:t>
      </w:r>
      <w:r w:rsidR="00C62F85">
        <w:rPr>
          <w:lang w:eastAsia="ko-KR"/>
        </w:rPr>
        <w:t xml:space="preserve">ports, </w:t>
      </w:r>
      <w:r w:rsidR="00007C53">
        <w:rPr>
          <w:lang w:eastAsia="ko-KR"/>
        </w:rPr>
        <w:t>and 2) whether TDM is applied or not.</w:t>
      </w:r>
    </w:p>
    <w:tbl>
      <w:tblPr>
        <w:tblStyle w:val="ad"/>
        <w:tblW w:w="0" w:type="auto"/>
        <w:tblLook w:val="04A0" w:firstRow="1" w:lastRow="0" w:firstColumn="1" w:lastColumn="0" w:noHBand="0" w:noVBand="1"/>
      </w:tblPr>
      <w:tblGrid>
        <w:gridCol w:w="9629"/>
      </w:tblGrid>
      <w:tr w:rsidR="00AB1BA7" w14:paraId="43EFE272" w14:textId="77777777" w:rsidTr="00AB1BA7">
        <w:tc>
          <w:tcPr>
            <w:tcW w:w="9629" w:type="dxa"/>
          </w:tcPr>
          <w:p w14:paraId="2AC87727" w14:textId="77777777" w:rsidR="00AB1BA7" w:rsidRDefault="00AB1BA7" w:rsidP="00AB1BA7">
            <w:pPr>
              <w:widowControl w:val="0"/>
              <w:autoSpaceDE w:val="0"/>
              <w:autoSpaceDN w:val="0"/>
              <w:adjustRightInd w:val="0"/>
              <w:rPr>
                <w:rFonts w:ascii="Courier New" w:eastAsia="바탕" w:hAnsi="Courier New" w:cs="Courier New"/>
                <w:color w:val="000000"/>
                <w:sz w:val="16"/>
                <w:szCs w:val="16"/>
                <w:lang w:val="en-US" w:eastAsia="ko-KR"/>
              </w:rPr>
            </w:pPr>
            <w:r w:rsidRPr="00AB1BA7">
              <w:rPr>
                <w:rFonts w:ascii="Courier New" w:eastAsia="바탕" w:hAnsi="Courier New" w:cs="Courier New"/>
                <w:color w:val="000000"/>
                <w:sz w:val="16"/>
                <w:szCs w:val="16"/>
                <w:lang w:val="en-US" w:eastAsia="ko-KR"/>
              </w:rPr>
              <w:t xml:space="preserve">SRS-Resource ::= </w:t>
            </w:r>
            <w:r w:rsidRPr="00AB1BA7">
              <w:rPr>
                <w:rFonts w:ascii="Courier New" w:eastAsia="바탕" w:hAnsi="Courier New" w:cs="Courier New"/>
                <w:color w:val="993265"/>
                <w:sz w:val="16"/>
                <w:szCs w:val="16"/>
                <w:lang w:val="en-US" w:eastAsia="ko-KR"/>
              </w:rPr>
              <w:t xml:space="preserve">SEQUENCE </w:t>
            </w:r>
            <w:r w:rsidRPr="00AB1BA7">
              <w:rPr>
                <w:rFonts w:ascii="Courier New" w:eastAsia="바탕" w:hAnsi="Courier New" w:cs="Courier New"/>
                <w:color w:val="000000"/>
                <w:sz w:val="16"/>
                <w:szCs w:val="16"/>
                <w:lang w:val="en-US" w:eastAsia="ko-KR"/>
              </w:rPr>
              <w:t xml:space="preserve">{ </w:t>
            </w:r>
          </w:p>
          <w:p w14:paraId="3E184C96" w14:textId="1D17EB73" w:rsidR="00AB1BA7" w:rsidRPr="00AB1BA7" w:rsidRDefault="00AB1BA7" w:rsidP="00AB1BA7">
            <w:pPr>
              <w:widowControl w:val="0"/>
              <w:autoSpaceDE w:val="0"/>
              <w:autoSpaceDN w:val="0"/>
              <w:adjustRightInd w:val="0"/>
              <w:ind w:firstLineChars="300" w:firstLine="480"/>
              <w:rPr>
                <w:rFonts w:ascii="Courier New" w:eastAsia="바탕" w:hAnsi="Courier New" w:cs="Courier New"/>
                <w:color w:val="000000"/>
                <w:sz w:val="16"/>
                <w:szCs w:val="16"/>
                <w:lang w:val="en-US" w:eastAsia="ko-KR"/>
              </w:rPr>
            </w:pPr>
            <w:proofErr w:type="spellStart"/>
            <w:r w:rsidRPr="00AB1BA7">
              <w:rPr>
                <w:rFonts w:ascii="Courier New" w:eastAsia="바탕" w:hAnsi="Courier New" w:cs="Courier New"/>
                <w:color w:val="000000"/>
                <w:sz w:val="16"/>
                <w:szCs w:val="16"/>
                <w:lang w:val="en-US" w:eastAsia="ko-KR"/>
              </w:rPr>
              <w:t>srs-ResourceId</w:t>
            </w:r>
            <w:proofErr w:type="spellEnd"/>
            <w:r w:rsidRPr="00AB1BA7">
              <w:rPr>
                <w:rFonts w:ascii="Courier New" w:eastAsia="바탕" w:hAnsi="Courier New" w:cs="Courier New"/>
                <w:color w:val="000000"/>
                <w:sz w:val="16"/>
                <w:szCs w:val="16"/>
                <w:lang w:val="en-US" w:eastAsia="ko-KR"/>
              </w:rPr>
              <w:t xml:space="preserve"> </w:t>
            </w:r>
            <w:r>
              <w:rPr>
                <w:rFonts w:ascii="Courier New" w:eastAsia="바탕" w:hAnsi="Courier New" w:cs="Courier New"/>
                <w:color w:val="000000"/>
                <w:sz w:val="16"/>
                <w:szCs w:val="16"/>
                <w:lang w:val="en-US" w:eastAsia="ko-KR"/>
              </w:rPr>
              <w:t xml:space="preserve">            </w:t>
            </w:r>
            <w:r w:rsidRPr="00AB1BA7">
              <w:rPr>
                <w:rFonts w:ascii="Courier New" w:eastAsia="바탕" w:hAnsi="Courier New" w:cs="Courier New"/>
                <w:color w:val="000000"/>
                <w:sz w:val="16"/>
                <w:szCs w:val="16"/>
                <w:lang w:val="en-US" w:eastAsia="ko-KR"/>
              </w:rPr>
              <w:t>SRS-</w:t>
            </w:r>
            <w:proofErr w:type="spellStart"/>
            <w:r w:rsidRPr="00AB1BA7">
              <w:rPr>
                <w:rFonts w:ascii="Courier New" w:eastAsia="바탕" w:hAnsi="Courier New" w:cs="Courier New"/>
                <w:color w:val="000000"/>
                <w:sz w:val="16"/>
                <w:szCs w:val="16"/>
                <w:lang w:val="en-US" w:eastAsia="ko-KR"/>
              </w:rPr>
              <w:t>ResourceId</w:t>
            </w:r>
            <w:proofErr w:type="spellEnd"/>
            <w:r w:rsidRPr="00AB1BA7">
              <w:rPr>
                <w:rFonts w:ascii="Courier New" w:eastAsia="바탕" w:hAnsi="Courier New" w:cs="Courier New"/>
                <w:color w:val="000000"/>
                <w:sz w:val="16"/>
                <w:szCs w:val="16"/>
                <w:lang w:val="en-US" w:eastAsia="ko-KR"/>
              </w:rPr>
              <w:t xml:space="preserve">, </w:t>
            </w:r>
          </w:p>
          <w:p w14:paraId="7E619901" w14:textId="11670F52" w:rsidR="00AB1BA7" w:rsidRDefault="00AB1BA7" w:rsidP="00AB1BA7">
            <w:pPr>
              <w:pStyle w:val="0Maintext"/>
              <w:spacing w:after="60" w:afterAutospacing="0"/>
              <w:ind w:firstLineChars="300" w:firstLine="480"/>
              <w:rPr>
                <w:rFonts w:ascii="Courier New" w:eastAsia="바탕" w:hAnsi="Courier New" w:cs="Courier New"/>
                <w:color w:val="000000"/>
                <w:sz w:val="16"/>
                <w:szCs w:val="16"/>
                <w:lang w:val="en-US" w:eastAsia="ko-KR"/>
              </w:rPr>
            </w:pPr>
            <w:proofErr w:type="spellStart"/>
            <w:r w:rsidRPr="00AB1BA7">
              <w:rPr>
                <w:rFonts w:ascii="Courier New" w:eastAsia="바탕" w:hAnsi="Courier New" w:cs="Courier New"/>
                <w:color w:val="000000"/>
                <w:sz w:val="16"/>
                <w:szCs w:val="16"/>
                <w:lang w:val="en-US" w:eastAsia="ko-KR"/>
              </w:rPr>
              <w:t>nrofSRS</w:t>
            </w:r>
            <w:proofErr w:type="spellEnd"/>
            <w:r w:rsidRPr="00AB1BA7">
              <w:rPr>
                <w:rFonts w:ascii="Courier New" w:eastAsia="바탕" w:hAnsi="Courier New" w:cs="Courier New"/>
                <w:color w:val="000000"/>
                <w:sz w:val="16"/>
                <w:szCs w:val="16"/>
                <w:lang w:val="en-US" w:eastAsia="ko-KR"/>
              </w:rPr>
              <w:t xml:space="preserve">-Ports </w:t>
            </w:r>
            <w:r>
              <w:rPr>
                <w:rFonts w:ascii="Courier New" w:eastAsia="바탕" w:hAnsi="Courier New" w:cs="Courier New"/>
                <w:color w:val="000000"/>
                <w:sz w:val="16"/>
                <w:szCs w:val="16"/>
                <w:lang w:val="en-US" w:eastAsia="ko-KR"/>
              </w:rPr>
              <w:t xml:space="preserve">             </w:t>
            </w:r>
            <w:r w:rsidRPr="00AB1BA7">
              <w:rPr>
                <w:rFonts w:ascii="Courier New" w:eastAsia="바탕" w:hAnsi="Courier New" w:cs="Courier New"/>
                <w:color w:val="993265"/>
                <w:sz w:val="16"/>
                <w:szCs w:val="16"/>
                <w:lang w:val="en-US" w:eastAsia="ko-KR"/>
              </w:rPr>
              <w:t xml:space="preserve">ENUMERATED </w:t>
            </w:r>
            <w:r w:rsidRPr="00AB1BA7">
              <w:rPr>
                <w:rFonts w:ascii="Courier New" w:eastAsia="바탕" w:hAnsi="Courier New" w:cs="Courier New"/>
                <w:color w:val="000000"/>
                <w:sz w:val="16"/>
                <w:szCs w:val="16"/>
                <w:lang w:val="en-US" w:eastAsia="ko-KR"/>
              </w:rPr>
              <w:t>{port1, ports2, ports4},</w:t>
            </w:r>
          </w:p>
          <w:p w14:paraId="53F67E66" w14:textId="77777777" w:rsidR="00AB1BA7" w:rsidRDefault="00AB1BA7" w:rsidP="00AB1BA7">
            <w:pPr>
              <w:pStyle w:val="0Maintext"/>
              <w:spacing w:after="60" w:afterAutospacing="0"/>
              <w:ind w:firstLineChars="300" w:firstLine="480"/>
              <w:rPr>
                <w:rFonts w:ascii="Courier New" w:eastAsia="바탕" w:hAnsi="Courier New" w:cs="Courier New"/>
                <w:color w:val="000000"/>
                <w:sz w:val="16"/>
                <w:szCs w:val="16"/>
                <w:lang w:val="en-US" w:eastAsia="ko-KR"/>
              </w:rPr>
            </w:pPr>
            <w:r>
              <w:rPr>
                <w:rFonts w:ascii="Courier New" w:eastAsia="바탕" w:hAnsi="Courier New" w:cs="Courier New"/>
                <w:color w:val="000000"/>
                <w:sz w:val="16"/>
                <w:szCs w:val="16"/>
                <w:lang w:val="en-US" w:eastAsia="ko-KR"/>
              </w:rPr>
              <w:t>…</w:t>
            </w:r>
          </w:p>
          <w:p w14:paraId="0A2AD491" w14:textId="78F9FF6A" w:rsidR="00AB1BA7" w:rsidRDefault="00AB1BA7" w:rsidP="00AB1BA7">
            <w:pPr>
              <w:pStyle w:val="0Maintext"/>
              <w:spacing w:after="60" w:afterAutospacing="0"/>
              <w:ind w:firstLineChars="300" w:firstLine="480"/>
              <w:rPr>
                <w:rFonts w:ascii="Courier New" w:eastAsia="바탕" w:hAnsi="Courier New" w:cs="Courier New"/>
                <w:color w:val="993265"/>
                <w:sz w:val="16"/>
                <w:szCs w:val="16"/>
                <w:lang w:val="en-US" w:eastAsia="ko-KR"/>
              </w:rPr>
            </w:pPr>
            <w:r w:rsidRPr="00AB1BA7">
              <w:rPr>
                <w:rFonts w:ascii="Courier New" w:eastAsia="바탕" w:hAnsi="Courier New" w:cs="Courier New"/>
                <w:color w:val="000000"/>
                <w:sz w:val="16"/>
                <w:szCs w:val="16"/>
                <w:lang w:val="en-US" w:eastAsia="ko-KR"/>
              </w:rPr>
              <w:t>nrofSRS-Ports-n8-r18</w:t>
            </w:r>
            <w:r>
              <w:rPr>
                <w:sz w:val="16"/>
                <w:szCs w:val="16"/>
              </w:rPr>
              <w:t xml:space="preserve">      </w:t>
            </w:r>
            <w:r w:rsidRPr="00AB1BA7">
              <w:rPr>
                <w:rFonts w:ascii="Courier New" w:eastAsia="바탕" w:hAnsi="Courier New" w:cs="Courier New"/>
                <w:color w:val="993265"/>
                <w:sz w:val="16"/>
                <w:szCs w:val="16"/>
                <w:lang w:val="en-US" w:eastAsia="ko-KR"/>
              </w:rPr>
              <w:t>ENUMERATED</w:t>
            </w:r>
            <w:r>
              <w:rPr>
                <w:color w:val="993265"/>
                <w:sz w:val="16"/>
                <w:szCs w:val="16"/>
              </w:rPr>
              <w:t xml:space="preserve"> </w:t>
            </w:r>
            <w:r w:rsidRPr="00AB1BA7">
              <w:rPr>
                <w:rFonts w:ascii="Courier New" w:eastAsia="바탕" w:hAnsi="Courier New" w:cs="Courier New"/>
                <w:color w:val="000000"/>
                <w:sz w:val="16"/>
                <w:szCs w:val="16"/>
                <w:lang w:val="en-US" w:eastAsia="ko-KR"/>
              </w:rPr>
              <w:t>{ports8, ports8tdm}</w:t>
            </w:r>
            <w:r w:rsidR="00BC521D">
              <w:rPr>
                <w:rFonts w:ascii="Courier New" w:eastAsia="바탕" w:hAnsi="Courier New" w:cs="Courier New"/>
                <w:color w:val="000000"/>
                <w:sz w:val="16"/>
                <w:szCs w:val="16"/>
                <w:lang w:val="en-US" w:eastAsia="ko-KR"/>
              </w:rPr>
              <w:t xml:space="preserve">        </w:t>
            </w:r>
            <w:r w:rsidRPr="00AB1BA7">
              <w:rPr>
                <w:rFonts w:ascii="Courier New" w:eastAsia="바탕" w:hAnsi="Courier New" w:cs="Courier New"/>
                <w:color w:val="993265"/>
                <w:sz w:val="16"/>
                <w:szCs w:val="16"/>
                <w:lang w:val="en-US" w:eastAsia="ko-KR"/>
              </w:rPr>
              <w:t>OPTIONAL,</w:t>
            </w:r>
          </w:p>
          <w:p w14:paraId="29C87899" w14:textId="641CF222" w:rsidR="00BC521D" w:rsidRPr="00BC521D" w:rsidRDefault="00BC521D" w:rsidP="00AB1BA7">
            <w:pPr>
              <w:pStyle w:val="0Maintext"/>
              <w:spacing w:after="60" w:afterAutospacing="0"/>
              <w:ind w:firstLineChars="300" w:firstLine="480"/>
              <w:rPr>
                <w:rFonts w:ascii="Courier New" w:eastAsia="바탕" w:hAnsi="Courier New" w:cs="Courier New"/>
                <w:color w:val="000000"/>
                <w:sz w:val="16"/>
                <w:szCs w:val="16"/>
                <w:lang w:val="en-US" w:eastAsia="ko-KR"/>
              </w:rPr>
            </w:pPr>
            <w:r w:rsidRPr="00BC521D">
              <w:rPr>
                <w:rFonts w:ascii="Courier New" w:eastAsia="바탕" w:hAnsi="Courier New" w:cs="Courier New"/>
                <w:color w:val="000000"/>
                <w:sz w:val="16"/>
                <w:szCs w:val="16"/>
                <w:lang w:val="en-US" w:eastAsia="ko-KR"/>
              </w:rPr>
              <w:t>…</w:t>
            </w:r>
          </w:p>
          <w:p w14:paraId="6134DC2F" w14:textId="2FEB8B07" w:rsidR="00AB1BA7" w:rsidRPr="00AB1BA7" w:rsidRDefault="00AB1BA7" w:rsidP="00BC521D">
            <w:pPr>
              <w:pStyle w:val="0Maintext"/>
              <w:spacing w:after="60" w:afterAutospacing="0"/>
              <w:ind w:firstLine="0"/>
              <w:rPr>
                <w:rFonts w:ascii="Courier New" w:eastAsia="바탕" w:hAnsi="Courier New" w:cs="Courier New"/>
                <w:color w:val="000000"/>
                <w:sz w:val="16"/>
                <w:szCs w:val="16"/>
                <w:lang w:val="en-US" w:eastAsia="ko-KR"/>
              </w:rPr>
            </w:pPr>
            <w:r w:rsidRPr="00BC521D">
              <w:rPr>
                <w:rFonts w:ascii="Courier New" w:eastAsia="바탕" w:hAnsi="Courier New" w:cs="Courier New"/>
                <w:color w:val="000000"/>
                <w:sz w:val="16"/>
                <w:szCs w:val="16"/>
                <w:lang w:val="en-US" w:eastAsia="ko-KR"/>
              </w:rPr>
              <w:t>}</w:t>
            </w:r>
          </w:p>
        </w:tc>
      </w:tr>
    </w:tbl>
    <w:p w14:paraId="7C1D8CF0" w14:textId="5D3B210E" w:rsidR="00C62F85" w:rsidRDefault="00C62F85" w:rsidP="00F81350">
      <w:pPr>
        <w:pStyle w:val="0Maintext"/>
        <w:spacing w:after="60" w:afterAutospacing="0"/>
        <w:ind w:firstLine="0"/>
        <w:rPr>
          <w:lang w:eastAsia="ko-KR"/>
        </w:rPr>
      </w:pPr>
    </w:p>
    <w:p w14:paraId="76A12A5F" w14:textId="25171313" w:rsidR="00F81350" w:rsidRPr="004072A2" w:rsidRDefault="00F81350" w:rsidP="00F81350">
      <w:pPr>
        <w:pStyle w:val="0Maintext"/>
        <w:spacing w:after="60" w:afterAutospacing="0"/>
        <w:ind w:firstLine="0"/>
        <w:rPr>
          <w:lang w:val="en-US"/>
        </w:rPr>
      </w:pPr>
      <w:r w:rsidRPr="004072A2">
        <w:rPr>
          <w:b/>
          <w:u w:val="single"/>
          <w:lang w:val="en-US"/>
        </w:rPr>
        <w:t>Observation 1:</w:t>
      </w:r>
      <w:r w:rsidRPr="004072A2">
        <w:rPr>
          <w:lang w:val="en-US"/>
        </w:rPr>
        <w:t xml:space="preserve"> A new RRC parameter </w:t>
      </w:r>
      <w:r w:rsidRPr="004072A2">
        <w:rPr>
          <w:i/>
          <w:lang w:val="en-US"/>
        </w:rPr>
        <w:t>nrofSRS-Ports-n8</w:t>
      </w:r>
      <w:r w:rsidRPr="004072A2">
        <w:rPr>
          <w:lang w:val="en-US"/>
        </w:rPr>
        <w:t xml:space="preserve"> is </w:t>
      </w:r>
      <w:r w:rsidR="00E24EB8" w:rsidRPr="004072A2">
        <w:rPr>
          <w:lang w:val="en-US"/>
        </w:rPr>
        <w:t>jointly encoded with two information: 1) Support 8 SRS ports, and 2) whether TDM is applied or not.</w:t>
      </w:r>
    </w:p>
    <w:p w14:paraId="247CDD97" w14:textId="77777777" w:rsidR="00F81350" w:rsidRDefault="00F81350" w:rsidP="00F81350">
      <w:pPr>
        <w:pStyle w:val="0Maintext"/>
        <w:spacing w:after="60" w:afterAutospacing="0"/>
        <w:ind w:firstLine="0"/>
        <w:rPr>
          <w:lang w:eastAsia="ko-KR"/>
        </w:rPr>
      </w:pPr>
    </w:p>
    <w:p w14:paraId="22595088" w14:textId="09224163" w:rsidR="00C62F85" w:rsidRDefault="00C62F85" w:rsidP="00C62F85">
      <w:pPr>
        <w:pStyle w:val="0Maintext"/>
        <w:spacing w:after="60" w:afterAutospacing="0"/>
        <w:rPr>
          <w:rFonts w:eastAsia="SimSun"/>
          <w:color w:val="000000"/>
          <w:lang w:val="en-AU" w:eastAsia="x-none"/>
        </w:rPr>
      </w:pPr>
      <w:r>
        <w:rPr>
          <w:lang w:eastAsia="ko-KR"/>
        </w:rPr>
        <w:t xml:space="preserve">Hence, in order to apply the same restriction that all SRS resources shall have same number of SRS ports, if we simply add </w:t>
      </w:r>
      <w:r w:rsidRPr="00C62F85">
        <w:rPr>
          <w:i/>
          <w:lang w:eastAsia="ko-KR"/>
        </w:rPr>
        <w:t>nrofSRS-Ports-n8</w:t>
      </w:r>
      <w:r>
        <w:rPr>
          <w:lang w:eastAsia="ko-KR"/>
        </w:rPr>
        <w:t xml:space="preserve"> in the above paragraph, then it also makes an impact on the configuration of TDM or non-TDM. </w:t>
      </w:r>
      <w:proofErr w:type="gramStart"/>
      <w:r>
        <w:rPr>
          <w:lang w:eastAsia="ko-KR"/>
        </w:rPr>
        <w:t xml:space="preserve">That is, if we change the specification by red text as </w:t>
      </w:r>
      <w:r w:rsidRPr="00FD725F">
        <w:rPr>
          <w:i/>
          <w:lang w:eastAsia="ko-KR"/>
        </w:rPr>
        <w:t>“</w:t>
      </w:r>
      <w:r w:rsidRPr="00FD725F">
        <w:rPr>
          <w:rFonts w:eastAsia="SimSun"/>
          <w:i/>
          <w:color w:val="000000"/>
          <w:lang w:val="en-AU" w:eastAsia="x-none"/>
        </w:rPr>
        <w:t xml:space="preserve">the UE shall expect that higher layer parameters </w:t>
      </w:r>
      <w:proofErr w:type="spellStart"/>
      <w:r w:rsidRPr="00FD725F">
        <w:rPr>
          <w:rFonts w:eastAsia="SimSun"/>
          <w:i/>
        </w:rPr>
        <w:t>nrofSRS</w:t>
      </w:r>
      <w:proofErr w:type="spellEnd"/>
      <w:r w:rsidRPr="00FD725F">
        <w:rPr>
          <w:rFonts w:eastAsia="SimSun"/>
          <w:i/>
        </w:rPr>
        <w:t>-</w:t>
      </w:r>
      <w:r w:rsidRPr="00FD725F">
        <w:rPr>
          <w:rFonts w:eastAsia="SimSun"/>
          <w:i/>
        </w:rPr>
        <w:lastRenderedPageBreak/>
        <w:t xml:space="preserve">Ports </w:t>
      </w:r>
      <w:r w:rsidRPr="00FD725F">
        <w:rPr>
          <w:rFonts w:eastAsia="SimSun"/>
          <w:i/>
          <w:color w:val="FF0000"/>
        </w:rPr>
        <w:t xml:space="preserve">or nrofSRS-Ports-n8 </w:t>
      </w:r>
      <w:r w:rsidRPr="00FD725F">
        <w:rPr>
          <w:rFonts w:eastAsia="SimSun"/>
          <w:i/>
          <w:color w:val="000000"/>
          <w:lang w:val="en-AU" w:eastAsia="x-none"/>
        </w:rPr>
        <w:t xml:space="preserve">in SRS-Resource in </w:t>
      </w:r>
      <w:r w:rsidRPr="00FD725F">
        <w:rPr>
          <w:rFonts w:eastAsia="SimSun"/>
          <w:i/>
          <w:iCs/>
        </w:rPr>
        <w:t>SRS-</w:t>
      </w:r>
      <w:proofErr w:type="spellStart"/>
      <w:r w:rsidRPr="00FD725F">
        <w:rPr>
          <w:rFonts w:eastAsia="SimSun"/>
          <w:i/>
          <w:iCs/>
        </w:rPr>
        <w:t>ResourceSet</w:t>
      </w:r>
      <w:proofErr w:type="spellEnd"/>
      <w:r w:rsidRPr="00FD725F">
        <w:rPr>
          <w:rFonts w:eastAsia="SimSun"/>
          <w:i/>
          <w:color w:val="000000"/>
          <w:lang w:val="en-AU" w:eastAsia="x-none"/>
        </w:rPr>
        <w:t xml:space="preserve"> shall be configured with the same value for all these SRS resources.”</w:t>
      </w:r>
      <w:r>
        <w:rPr>
          <w:rFonts w:eastAsia="SimSun"/>
          <w:color w:val="000000"/>
          <w:lang w:val="en-AU" w:eastAsia="x-none"/>
        </w:rPr>
        <w:t xml:space="preserve">, it </w:t>
      </w:r>
      <w:r w:rsidR="00402477">
        <w:rPr>
          <w:rFonts w:eastAsia="SimSun"/>
          <w:color w:val="000000"/>
          <w:lang w:val="en-AU" w:eastAsia="x-none"/>
        </w:rPr>
        <w:t>implies</w:t>
      </w:r>
      <w:r>
        <w:rPr>
          <w:rFonts w:eastAsia="SimSun"/>
          <w:color w:val="000000"/>
          <w:lang w:val="en-AU" w:eastAsia="x-none"/>
        </w:rPr>
        <w:t xml:space="preserve"> </w:t>
      </w:r>
      <w:r w:rsidR="00402477">
        <w:rPr>
          <w:rFonts w:eastAsia="SimSun"/>
          <w:color w:val="000000"/>
          <w:lang w:val="en-AU" w:eastAsia="x-none"/>
        </w:rPr>
        <w:t xml:space="preserve">that there is restrictions </w:t>
      </w:r>
      <w:r>
        <w:rPr>
          <w:rFonts w:eastAsia="SimSun"/>
          <w:color w:val="000000"/>
          <w:lang w:val="en-AU" w:eastAsia="x-none"/>
        </w:rPr>
        <w:t xml:space="preserve">not only </w:t>
      </w:r>
      <w:r w:rsidR="00402477">
        <w:rPr>
          <w:rFonts w:eastAsia="SimSun"/>
          <w:color w:val="000000"/>
          <w:lang w:val="en-AU" w:eastAsia="x-none"/>
        </w:rPr>
        <w:t>having</w:t>
      </w:r>
      <w:r>
        <w:rPr>
          <w:rFonts w:eastAsia="SimSun"/>
          <w:color w:val="000000"/>
          <w:lang w:val="en-AU" w:eastAsia="x-none"/>
        </w:rPr>
        <w:t xml:space="preserve"> the </w:t>
      </w:r>
      <w:r w:rsidR="00402477">
        <w:rPr>
          <w:rFonts w:eastAsia="SimSun"/>
          <w:color w:val="000000"/>
          <w:lang w:val="en-AU" w:eastAsia="x-none"/>
        </w:rPr>
        <w:t xml:space="preserve">same </w:t>
      </w:r>
      <w:r>
        <w:rPr>
          <w:rFonts w:eastAsia="SimSun"/>
          <w:color w:val="000000"/>
          <w:lang w:val="en-AU" w:eastAsia="x-none"/>
        </w:rPr>
        <w:t xml:space="preserve">number of ports for all SRS resources </w:t>
      </w:r>
      <w:r w:rsidR="00402477">
        <w:rPr>
          <w:rFonts w:eastAsia="SimSun"/>
          <w:color w:val="000000"/>
          <w:lang w:val="en-AU" w:eastAsia="x-none"/>
        </w:rPr>
        <w:t>in a SRS resource set</w:t>
      </w:r>
      <w:r>
        <w:rPr>
          <w:rFonts w:eastAsia="SimSun"/>
          <w:color w:val="000000"/>
          <w:lang w:val="en-AU" w:eastAsia="x-none"/>
        </w:rPr>
        <w:t xml:space="preserve">, </w:t>
      </w:r>
      <w:r w:rsidRPr="00022634">
        <w:rPr>
          <w:rFonts w:eastAsia="SimSun"/>
          <w:b/>
          <w:color w:val="000000"/>
          <w:lang w:val="en-AU" w:eastAsia="x-none"/>
        </w:rPr>
        <w:t xml:space="preserve">but also </w:t>
      </w:r>
      <w:r w:rsidR="00402477" w:rsidRPr="00022634">
        <w:rPr>
          <w:rFonts w:eastAsia="SimSun"/>
          <w:b/>
          <w:color w:val="000000"/>
          <w:lang w:val="en-AU" w:eastAsia="x-none"/>
        </w:rPr>
        <w:t>having same</w:t>
      </w:r>
      <w:r w:rsidRPr="00022634">
        <w:rPr>
          <w:rFonts w:eastAsia="SimSun"/>
          <w:b/>
          <w:color w:val="000000"/>
          <w:lang w:val="en-AU" w:eastAsia="x-none"/>
        </w:rPr>
        <w:t xml:space="preserve"> transmission scheme for all SRS resources, either TDM or non-TDM.</w:t>
      </w:r>
      <w:proofErr w:type="gramEnd"/>
      <w:r w:rsidR="00402477">
        <w:rPr>
          <w:rFonts w:eastAsia="SimSun"/>
          <w:color w:val="000000"/>
          <w:lang w:val="en-AU" w:eastAsia="x-none"/>
        </w:rPr>
        <w:t xml:space="preserve"> However, </w:t>
      </w:r>
      <w:r w:rsidR="00E24EB8">
        <w:rPr>
          <w:rFonts w:eastAsia="SimSun"/>
          <w:color w:val="000000"/>
          <w:lang w:val="en-AU" w:eastAsia="x-none"/>
        </w:rPr>
        <w:t xml:space="preserve">so far, </w:t>
      </w:r>
      <w:r w:rsidR="00402477">
        <w:rPr>
          <w:rFonts w:eastAsia="SimSun"/>
          <w:color w:val="000000"/>
          <w:lang w:val="en-AU" w:eastAsia="x-none"/>
        </w:rPr>
        <w:t xml:space="preserve">we don’t have any </w:t>
      </w:r>
      <w:r w:rsidR="00F42D64">
        <w:rPr>
          <w:rFonts w:eastAsia="SimSun"/>
          <w:color w:val="000000"/>
          <w:lang w:val="en-AU" w:eastAsia="x-none"/>
        </w:rPr>
        <w:t xml:space="preserve">relevant agreements on such </w:t>
      </w:r>
      <w:r w:rsidR="00402477">
        <w:rPr>
          <w:rFonts w:eastAsia="SimSun"/>
          <w:color w:val="000000"/>
          <w:lang w:val="en-AU" w:eastAsia="x-none"/>
        </w:rPr>
        <w:t xml:space="preserve">restriction </w:t>
      </w:r>
      <w:r w:rsidR="00F42D64">
        <w:rPr>
          <w:rFonts w:eastAsia="SimSun"/>
          <w:color w:val="000000"/>
          <w:lang w:val="en-AU" w:eastAsia="x-none"/>
        </w:rPr>
        <w:t>for</w:t>
      </w:r>
      <w:r w:rsidR="00402477">
        <w:rPr>
          <w:rFonts w:eastAsia="SimSun"/>
          <w:color w:val="000000"/>
          <w:lang w:val="en-AU" w:eastAsia="x-none"/>
        </w:rPr>
        <w:t xml:space="preserve"> transmission scheme </w:t>
      </w:r>
      <w:r w:rsidR="00F42D64">
        <w:rPr>
          <w:rFonts w:eastAsia="SimSun"/>
          <w:color w:val="000000"/>
          <w:lang w:val="en-AU" w:eastAsia="x-none"/>
        </w:rPr>
        <w:t>of</w:t>
      </w:r>
      <w:r w:rsidR="00402477">
        <w:rPr>
          <w:rFonts w:eastAsia="SimSun"/>
          <w:color w:val="000000"/>
          <w:lang w:val="en-AU" w:eastAsia="x-none"/>
        </w:rPr>
        <w:t xml:space="preserve"> SRS res</w:t>
      </w:r>
      <w:r w:rsidR="00DE6972">
        <w:rPr>
          <w:rFonts w:eastAsia="SimSun"/>
          <w:color w:val="000000"/>
          <w:lang w:val="en-AU" w:eastAsia="x-none"/>
        </w:rPr>
        <w:t>ource(s) in a SRS resource set, which means that it is possible for UE to be configured with different transmission scheme for 8-port SRS (e.g., it is possible that 1</w:t>
      </w:r>
      <w:r w:rsidR="00DE6972" w:rsidRPr="00DE6972">
        <w:rPr>
          <w:rFonts w:eastAsia="SimSun"/>
          <w:color w:val="000000"/>
          <w:vertAlign w:val="superscript"/>
          <w:lang w:val="en-AU" w:eastAsia="x-none"/>
        </w:rPr>
        <w:t>st</w:t>
      </w:r>
      <w:r w:rsidR="00DE6972">
        <w:rPr>
          <w:rFonts w:eastAsia="SimSun"/>
          <w:color w:val="000000"/>
          <w:lang w:val="en-AU" w:eastAsia="x-none"/>
        </w:rPr>
        <w:t xml:space="preserve"> and 2</w:t>
      </w:r>
      <w:r w:rsidR="00DE6972" w:rsidRPr="00DE6972">
        <w:rPr>
          <w:rFonts w:eastAsia="SimSun"/>
          <w:color w:val="000000"/>
          <w:vertAlign w:val="superscript"/>
          <w:lang w:val="en-AU" w:eastAsia="x-none"/>
        </w:rPr>
        <w:t>nd</w:t>
      </w:r>
      <w:r w:rsidR="00DE6972">
        <w:rPr>
          <w:rFonts w:eastAsia="SimSun"/>
          <w:color w:val="000000"/>
          <w:lang w:val="en-AU" w:eastAsia="x-none"/>
        </w:rPr>
        <w:t xml:space="preserve"> SRS resource are configured with TDM and non-TDM, respectively, or both are config</w:t>
      </w:r>
      <w:r w:rsidR="00E24EB8">
        <w:rPr>
          <w:rFonts w:eastAsia="SimSun"/>
          <w:color w:val="000000"/>
          <w:lang w:val="en-AU" w:eastAsia="x-none"/>
        </w:rPr>
        <w:t>ured with either TDM or non-TDM</w:t>
      </w:r>
      <w:r w:rsidR="00DE6972">
        <w:rPr>
          <w:rFonts w:eastAsia="SimSun"/>
          <w:color w:val="000000"/>
          <w:lang w:val="en-AU" w:eastAsia="x-none"/>
        </w:rPr>
        <w:t>)</w:t>
      </w:r>
      <w:r w:rsidR="00E24EB8">
        <w:rPr>
          <w:rFonts w:eastAsia="SimSun"/>
          <w:color w:val="000000"/>
          <w:lang w:val="en-AU" w:eastAsia="x-none"/>
        </w:rPr>
        <w:t>.</w:t>
      </w:r>
    </w:p>
    <w:p w14:paraId="02331EA7" w14:textId="7E2B9C2B" w:rsidR="004072A2" w:rsidRDefault="004072A2" w:rsidP="004072A2">
      <w:pPr>
        <w:pStyle w:val="0Maintext"/>
        <w:spacing w:after="60" w:afterAutospacing="0"/>
        <w:ind w:firstLine="0"/>
        <w:rPr>
          <w:rFonts w:eastAsia="SimSun"/>
          <w:color w:val="000000"/>
          <w:lang w:val="en-AU" w:eastAsia="x-none"/>
        </w:rPr>
      </w:pPr>
    </w:p>
    <w:p w14:paraId="7B57C5B8" w14:textId="77777777" w:rsidR="004072A2" w:rsidRPr="004072A2" w:rsidRDefault="004072A2" w:rsidP="004072A2">
      <w:pPr>
        <w:pStyle w:val="0Maintext"/>
        <w:spacing w:after="60" w:afterAutospacing="0"/>
        <w:ind w:firstLine="0"/>
        <w:rPr>
          <w:lang w:val="en-US"/>
        </w:rPr>
      </w:pPr>
      <w:r w:rsidRPr="004072A2">
        <w:rPr>
          <w:b/>
          <w:u w:val="single"/>
          <w:lang w:val="en-US"/>
        </w:rPr>
        <w:t>Observation 2:</w:t>
      </w:r>
      <w:r w:rsidRPr="004072A2">
        <w:rPr>
          <w:lang w:val="en-US"/>
        </w:rPr>
        <w:t xml:space="preserve"> If we simply add a new RRC parameter </w:t>
      </w:r>
      <w:r w:rsidRPr="004072A2">
        <w:rPr>
          <w:i/>
          <w:lang w:val="en-US"/>
        </w:rPr>
        <w:t>nrofSRS-Ports-n8</w:t>
      </w:r>
      <w:r w:rsidRPr="004072A2">
        <w:rPr>
          <w:lang w:val="en-US"/>
        </w:rPr>
        <w:t xml:space="preserve"> in the current specification sentence, an additional restriction </w:t>
      </w:r>
      <w:proofErr w:type="gramStart"/>
      <w:r w:rsidRPr="004072A2">
        <w:rPr>
          <w:lang w:val="en-US"/>
        </w:rPr>
        <w:t>could be made</w:t>
      </w:r>
      <w:proofErr w:type="gramEnd"/>
      <w:r w:rsidRPr="004072A2">
        <w:rPr>
          <w:lang w:val="en-US"/>
        </w:rPr>
        <w:t xml:space="preserve"> which has not been defined so far (i.e., same transmission scheme (either TDM or non-TDM) shall be used for all SRS resources in a SRS resource set).</w:t>
      </w:r>
    </w:p>
    <w:p w14:paraId="6A1323F8" w14:textId="77777777" w:rsidR="004072A2" w:rsidRPr="004072A2" w:rsidRDefault="004072A2" w:rsidP="004072A2">
      <w:pPr>
        <w:pStyle w:val="0Maintext"/>
        <w:spacing w:after="60" w:afterAutospacing="0"/>
        <w:ind w:firstLine="0"/>
        <w:rPr>
          <w:rFonts w:eastAsia="SimSun"/>
          <w:color w:val="000000"/>
          <w:lang w:val="en-US" w:eastAsia="x-none"/>
        </w:rPr>
      </w:pPr>
    </w:p>
    <w:p w14:paraId="2FE8E0BE" w14:textId="584D329C" w:rsidR="00B66E89" w:rsidRDefault="00B66E89" w:rsidP="00B66E89">
      <w:pPr>
        <w:pStyle w:val="0Maintext"/>
        <w:spacing w:after="60" w:afterAutospacing="0"/>
        <w:rPr>
          <w:lang w:eastAsia="ko-KR"/>
        </w:rPr>
      </w:pPr>
      <w:r>
        <w:rPr>
          <w:rFonts w:eastAsia="SimSun"/>
          <w:color w:val="000000"/>
          <w:lang w:val="en-AU" w:eastAsia="x-none"/>
        </w:rPr>
        <w:t xml:space="preserve">Therefore, instead of </w:t>
      </w:r>
      <w:r w:rsidR="008C233A">
        <w:rPr>
          <w:rFonts w:eastAsia="SimSun"/>
          <w:color w:val="000000"/>
          <w:lang w:val="en-AU" w:eastAsia="x-none"/>
        </w:rPr>
        <w:t xml:space="preserve">referring </w:t>
      </w:r>
      <w:r w:rsidR="00A01290">
        <w:rPr>
          <w:rFonts w:eastAsia="SimSun"/>
          <w:color w:val="000000"/>
          <w:lang w:val="en-AU" w:eastAsia="x-none"/>
        </w:rPr>
        <w:t xml:space="preserve">an </w:t>
      </w:r>
      <w:r>
        <w:rPr>
          <w:rFonts w:eastAsia="SimSun"/>
          <w:color w:val="000000"/>
          <w:lang w:val="en-AU" w:eastAsia="x-none"/>
        </w:rPr>
        <w:t>RRC parameter, we would like to suggest the wording that the number of SRS ports for all SRS resources in a SRS resource set shall be same to avoid making additional restriction.</w:t>
      </w:r>
    </w:p>
    <w:p w14:paraId="3349A447" w14:textId="6C5B19F4" w:rsidR="00E24EB8" w:rsidRPr="00B66E89" w:rsidRDefault="00E24EB8" w:rsidP="00E24EB8">
      <w:pPr>
        <w:pStyle w:val="0Maintext"/>
        <w:spacing w:after="60" w:afterAutospacing="0"/>
        <w:ind w:firstLine="0"/>
        <w:rPr>
          <w:rFonts w:eastAsia="SimSun"/>
          <w:i/>
          <w:color w:val="000000"/>
          <w:lang w:eastAsia="x-none"/>
        </w:rPr>
      </w:pPr>
    </w:p>
    <w:p w14:paraId="38768BF5" w14:textId="75558684" w:rsidR="000C362C" w:rsidRPr="004072A2" w:rsidRDefault="000C362C" w:rsidP="001A4D56">
      <w:pPr>
        <w:pStyle w:val="0Maintext"/>
        <w:spacing w:after="60" w:afterAutospacing="0"/>
        <w:ind w:firstLine="0"/>
      </w:pPr>
      <w:r w:rsidRPr="004072A2">
        <w:rPr>
          <w:rFonts w:hint="eastAsia"/>
          <w:b/>
          <w:u w:val="single"/>
          <w:lang w:val="en-US" w:eastAsia="ko-KR"/>
        </w:rPr>
        <w:t>Proposal</w:t>
      </w:r>
      <w:r w:rsidRPr="004072A2">
        <w:rPr>
          <w:rFonts w:hint="eastAsia"/>
          <w:lang w:val="en-US" w:eastAsia="ko-KR"/>
        </w:rPr>
        <w:t xml:space="preserve">: Support the TP </w:t>
      </w:r>
      <w:r w:rsidR="00332D22" w:rsidRPr="004072A2">
        <w:rPr>
          <w:lang w:val="en-US" w:eastAsia="ko-KR"/>
        </w:rPr>
        <w:t xml:space="preserve">in TS38.214 </w:t>
      </w:r>
      <w:r w:rsidR="001A4D56" w:rsidRPr="004072A2">
        <w:rPr>
          <w:lang w:val="en-US" w:eastAsia="ko-KR"/>
        </w:rPr>
        <w:t>suggested in our companion contribution [2].</w:t>
      </w:r>
    </w:p>
    <w:tbl>
      <w:tblPr>
        <w:tblStyle w:val="ad"/>
        <w:tblW w:w="0" w:type="auto"/>
        <w:tblLook w:val="04A0" w:firstRow="1" w:lastRow="0" w:firstColumn="1" w:lastColumn="0" w:noHBand="0" w:noVBand="1"/>
      </w:tblPr>
      <w:tblGrid>
        <w:gridCol w:w="9629"/>
      </w:tblGrid>
      <w:tr w:rsidR="000C362C" w14:paraId="1028C7A3" w14:textId="77777777" w:rsidTr="000C362C">
        <w:tc>
          <w:tcPr>
            <w:tcW w:w="9629" w:type="dxa"/>
          </w:tcPr>
          <w:p w14:paraId="6A9C33B9" w14:textId="77777777" w:rsidR="000C362C" w:rsidRPr="0048482F" w:rsidRDefault="000C362C" w:rsidP="000C362C">
            <w:pPr>
              <w:pStyle w:val="4"/>
              <w:spacing w:after="240"/>
              <w:jc w:val="both"/>
              <w:rPr>
                <w:color w:val="000000"/>
              </w:rPr>
            </w:pPr>
            <w:r w:rsidRPr="0048482F">
              <w:rPr>
                <w:color w:val="000000"/>
              </w:rPr>
              <w:t>6.1.1.1</w:t>
            </w:r>
            <w:r w:rsidRPr="0048482F">
              <w:rPr>
                <w:color w:val="000000"/>
              </w:rPr>
              <w:tab/>
              <w:t>Codebook based UL transmission</w:t>
            </w:r>
          </w:p>
          <w:p w14:paraId="05792464" w14:textId="77777777" w:rsidR="000C362C" w:rsidRPr="00E26AA3" w:rsidRDefault="000C362C" w:rsidP="0097368D">
            <w:pPr>
              <w:widowControl w:val="0"/>
              <w:spacing w:before="120" w:after="240"/>
              <w:jc w:val="center"/>
              <w:rPr>
                <w:color w:val="FF0000"/>
                <w:szCs w:val="22"/>
                <w:lang w:eastAsia="zh-TW"/>
              </w:rPr>
            </w:pPr>
            <w:r w:rsidRPr="00AB1BA7">
              <w:rPr>
                <w:rFonts w:hint="eastAsia"/>
                <w:color w:val="FF0000"/>
                <w:sz w:val="20"/>
                <w:szCs w:val="22"/>
                <w:lang w:eastAsia="zh-TW"/>
              </w:rPr>
              <w:t>&lt;</w:t>
            </w:r>
            <w:r>
              <w:rPr>
                <w:rFonts w:hint="eastAsia"/>
                <w:color w:val="FF0000"/>
                <w:sz w:val="20"/>
                <w:szCs w:val="22"/>
                <w:lang w:eastAsia="zh-TW"/>
              </w:rPr>
              <w:t>Unchanged parts are omitted</w:t>
            </w:r>
            <w:r w:rsidRPr="00AB1BA7">
              <w:rPr>
                <w:rFonts w:hint="eastAsia"/>
                <w:color w:val="FF0000"/>
                <w:sz w:val="20"/>
                <w:szCs w:val="22"/>
                <w:lang w:eastAsia="zh-TW"/>
              </w:rPr>
              <w:t>&gt;</w:t>
            </w:r>
          </w:p>
          <w:p w14:paraId="1375BE30" w14:textId="12DC0333" w:rsidR="000C362C" w:rsidRDefault="000C362C" w:rsidP="000C362C">
            <w:pPr>
              <w:spacing w:before="120" w:after="240"/>
              <w:jc w:val="both"/>
              <w:rPr>
                <w:rFonts w:eastAsia="SimSun"/>
                <w:color w:val="000000"/>
                <w:sz w:val="20"/>
                <w:lang w:val="en-AU" w:eastAsia="x-none"/>
              </w:rPr>
            </w:pPr>
            <w:r w:rsidRPr="00AB1BA7">
              <w:rPr>
                <w:rFonts w:eastAsia="SimSun"/>
                <w:color w:val="000000"/>
                <w:sz w:val="20"/>
              </w:rPr>
              <w:t xml:space="preserve">Except when higher layer parameter </w:t>
            </w:r>
            <w:proofErr w:type="spellStart"/>
            <w:r w:rsidRPr="00AB1BA7">
              <w:rPr>
                <w:rFonts w:eastAsia="SimSun"/>
                <w:i/>
                <w:color w:val="000000"/>
                <w:sz w:val="20"/>
              </w:rPr>
              <w:t>ul-FullPowerTransmission</w:t>
            </w:r>
            <w:proofErr w:type="spellEnd"/>
            <w:r w:rsidRPr="00AB1BA7">
              <w:rPr>
                <w:rFonts w:eastAsia="SimSun"/>
                <w:color w:val="000000"/>
                <w:sz w:val="20"/>
              </w:rPr>
              <w:t xml:space="preserve"> is set to '</w:t>
            </w:r>
            <w:r w:rsidRPr="00AB1BA7">
              <w:rPr>
                <w:rFonts w:eastAsia="SimSun"/>
                <w:iCs/>
                <w:color w:val="000000"/>
                <w:sz w:val="20"/>
              </w:rPr>
              <w:t>fullpowerMode2</w:t>
            </w:r>
            <w:r w:rsidRPr="00AB1BA7">
              <w:rPr>
                <w:rFonts w:eastAsia="SimSun"/>
                <w:color w:val="000000"/>
                <w:sz w:val="20"/>
              </w:rPr>
              <w:t xml:space="preserve">', </w:t>
            </w:r>
            <w:r w:rsidRPr="00AB1BA7">
              <w:rPr>
                <w:rFonts w:eastAsia="SimSun"/>
                <w:color w:val="000000"/>
                <w:sz w:val="20"/>
                <w:lang w:val="en-AU" w:eastAsia="x-none"/>
              </w:rPr>
              <w:t xml:space="preserve">when multiple SRS resources </w:t>
            </w:r>
            <w:proofErr w:type="gramStart"/>
            <w:r w:rsidRPr="00AB1BA7">
              <w:rPr>
                <w:rFonts w:eastAsia="SimSun"/>
                <w:color w:val="000000"/>
                <w:sz w:val="20"/>
                <w:lang w:val="en-AU" w:eastAsia="x-none"/>
              </w:rPr>
              <w:t>are configured</w:t>
            </w:r>
            <w:proofErr w:type="gramEnd"/>
            <w:r w:rsidRPr="00AB1BA7">
              <w:rPr>
                <w:rFonts w:eastAsia="SimSun"/>
                <w:color w:val="000000"/>
                <w:sz w:val="20"/>
                <w:lang w:val="en-AU" w:eastAsia="x-none"/>
              </w:rPr>
              <w:t xml:space="preserve"> by </w:t>
            </w:r>
            <w:r w:rsidRPr="00AB1BA7">
              <w:rPr>
                <w:rFonts w:eastAsia="SimSun"/>
                <w:i/>
                <w:color w:val="000000"/>
                <w:sz w:val="20"/>
                <w:lang w:val="en-AU" w:eastAsia="x-none"/>
              </w:rPr>
              <w:t>SRS-</w:t>
            </w:r>
            <w:proofErr w:type="spellStart"/>
            <w:r w:rsidRPr="00AB1BA7">
              <w:rPr>
                <w:rFonts w:eastAsia="SimSun"/>
                <w:i/>
                <w:color w:val="000000"/>
                <w:sz w:val="20"/>
                <w:lang w:val="en-AU" w:eastAsia="x-none"/>
              </w:rPr>
              <w:t>ResourceSet</w:t>
            </w:r>
            <w:proofErr w:type="spellEnd"/>
            <w:r w:rsidRPr="00AB1BA7">
              <w:rPr>
                <w:rFonts w:eastAsia="SimSun"/>
                <w:color w:val="000000"/>
                <w:sz w:val="20"/>
                <w:lang w:val="en-AU" w:eastAsia="x-none"/>
              </w:rPr>
              <w:t xml:space="preserve"> with </w:t>
            </w:r>
            <w:r w:rsidRPr="00AB1BA7">
              <w:rPr>
                <w:rFonts w:eastAsia="SimSun"/>
                <w:i/>
                <w:color w:val="000000"/>
                <w:sz w:val="20"/>
                <w:lang w:val="en-AU" w:eastAsia="x-none"/>
              </w:rPr>
              <w:t>usage</w:t>
            </w:r>
            <w:r w:rsidRPr="00AB1BA7">
              <w:rPr>
                <w:rFonts w:eastAsia="SimSun"/>
                <w:color w:val="000000"/>
                <w:sz w:val="20"/>
                <w:lang w:val="en-AU" w:eastAsia="x-none"/>
              </w:rPr>
              <w:t xml:space="preserve"> set to 'codebook', the UE shall expect that </w:t>
            </w:r>
            <w:r w:rsidR="00AD62D0" w:rsidRPr="001A0320">
              <w:rPr>
                <w:rFonts w:eastAsia="SimSun"/>
                <w:color w:val="FF0000"/>
                <w:sz w:val="20"/>
                <w:lang w:val="en-AU" w:eastAsia="x-none"/>
              </w:rPr>
              <w:t>the number of SRS port(s)</w:t>
            </w:r>
            <w:r w:rsidR="00AD62D0">
              <w:rPr>
                <w:rFonts w:eastAsia="SimSun"/>
                <w:color w:val="000000"/>
                <w:sz w:val="20"/>
                <w:lang w:val="en-AU" w:eastAsia="x-none"/>
              </w:rPr>
              <w:t xml:space="preserve"> </w:t>
            </w:r>
            <w:r w:rsidRPr="00AB1BA7">
              <w:rPr>
                <w:rFonts w:eastAsia="SimSun"/>
                <w:strike/>
                <w:color w:val="FF0000"/>
                <w:sz w:val="20"/>
                <w:lang w:val="en-AU" w:eastAsia="x-none"/>
              </w:rPr>
              <w:t xml:space="preserve">higher layer parameters </w:t>
            </w:r>
            <w:proofErr w:type="spellStart"/>
            <w:r w:rsidRPr="00AB1BA7">
              <w:rPr>
                <w:rFonts w:eastAsia="SimSun"/>
                <w:i/>
                <w:strike/>
                <w:color w:val="FF0000"/>
                <w:sz w:val="20"/>
              </w:rPr>
              <w:t>nrofSRS</w:t>
            </w:r>
            <w:proofErr w:type="spellEnd"/>
            <w:r w:rsidRPr="00AB1BA7">
              <w:rPr>
                <w:rFonts w:eastAsia="SimSun"/>
                <w:i/>
                <w:strike/>
                <w:color w:val="FF0000"/>
                <w:sz w:val="20"/>
              </w:rPr>
              <w:t>-Ports</w:t>
            </w:r>
            <w:r w:rsidRPr="00AB1BA7">
              <w:rPr>
                <w:rFonts w:eastAsia="SimSun"/>
                <w:sz w:val="20"/>
              </w:rPr>
              <w:t xml:space="preserve"> </w:t>
            </w:r>
            <w:r w:rsidRPr="00AB1BA7">
              <w:rPr>
                <w:rFonts w:eastAsia="SimSun"/>
                <w:color w:val="000000"/>
                <w:sz w:val="20"/>
                <w:lang w:val="en-AU" w:eastAsia="x-none"/>
              </w:rPr>
              <w:t xml:space="preserve">in </w:t>
            </w:r>
            <w:r w:rsidRPr="00AB1BA7">
              <w:rPr>
                <w:rFonts w:eastAsia="SimSun"/>
                <w:i/>
                <w:color w:val="000000"/>
                <w:sz w:val="20"/>
                <w:lang w:val="en-AU" w:eastAsia="x-none"/>
              </w:rPr>
              <w:t>SRS-Resource</w:t>
            </w:r>
            <w:r w:rsidRPr="00AB1BA7">
              <w:rPr>
                <w:rFonts w:eastAsia="SimSun"/>
                <w:color w:val="000000"/>
                <w:sz w:val="20"/>
                <w:lang w:val="en-AU" w:eastAsia="x-none"/>
              </w:rPr>
              <w:t xml:space="preserve"> in </w:t>
            </w:r>
            <w:r w:rsidRPr="00AB1BA7">
              <w:rPr>
                <w:rFonts w:eastAsia="SimSun"/>
                <w:i/>
                <w:iCs/>
                <w:sz w:val="20"/>
              </w:rPr>
              <w:t>SRS-</w:t>
            </w:r>
            <w:proofErr w:type="spellStart"/>
            <w:r w:rsidRPr="00AB1BA7">
              <w:rPr>
                <w:rFonts w:eastAsia="SimSun"/>
                <w:i/>
                <w:iCs/>
                <w:sz w:val="20"/>
              </w:rPr>
              <w:t>ResourceSet</w:t>
            </w:r>
            <w:proofErr w:type="spellEnd"/>
            <w:r w:rsidRPr="00AB1BA7">
              <w:rPr>
                <w:rFonts w:eastAsia="SimSun"/>
                <w:i/>
                <w:color w:val="000000"/>
                <w:sz w:val="20"/>
                <w:lang w:val="en-AU" w:eastAsia="x-none"/>
              </w:rPr>
              <w:t xml:space="preserve"> </w:t>
            </w:r>
            <w:r w:rsidRPr="00AB1BA7">
              <w:rPr>
                <w:rFonts w:eastAsia="SimSun"/>
                <w:color w:val="000000"/>
                <w:sz w:val="20"/>
                <w:lang w:val="en-AU" w:eastAsia="x-none"/>
              </w:rPr>
              <w:t xml:space="preserve">shall be </w:t>
            </w:r>
            <w:r w:rsidRPr="00AB1BA7">
              <w:rPr>
                <w:rFonts w:eastAsia="SimSun"/>
                <w:strike/>
                <w:color w:val="FF0000"/>
                <w:sz w:val="20"/>
                <w:lang w:val="en-AU" w:eastAsia="x-none"/>
              </w:rPr>
              <w:t>configured with the</w:t>
            </w:r>
            <w:r w:rsidRPr="00AB1BA7">
              <w:rPr>
                <w:rFonts w:eastAsia="SimSun"/>
                <w:color w:val="000000"/>
                <w:sz w:val="20"/>
                <w:lang w:val="en-AU" w:eastAsia="x-none"/>
              </w:rPr>
              <w:t xml:space="preserve"> same value for all these SRS resources.</w:t>
            </w:r>
          </w:p>
          <w:p w14:paraId="7224FDC8" w14:textId="5CEB59D1" w:rsidR="000C362C" w:rsidRDefault="000C362C" w:rsidP="0097368D">
            <w:pPr>
              <w:pStyle w:val="0Maintext"/>
              <w:spacing w:after="60" w:afterAutospacing="0"/>
              <w:ind w:firstLine="0"/>
              <w:jc w:val="center"/>
              <w:rPr>
                <w:lang w:val="en-US" w:eastAsia="ko-KR"/>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tc>
      </w:tr>
    </w:tbl>
    <w:p w14:paraId="646ED397" w14:textId="77777777" w:rsidR="000C362C" w:rsidRDefault="000C362C" w:rsidP="000C362C">
      <w:pPr>
        <w:pStyle w:val="0Maintext"/>
        <w:spacing w:after="60" w:afterAutospacing="0"/>
        <w:ind w:firstLine="0"/>
        <w:rPr>
          <w:lang w:val="en-US" w:eastAsia="ko-KR"/>
        </w:rPr>
      </w:pPr>
    </w:p>
    <w:p w14:paraId="2E1FED63" w14:textId="77777777" w:rsidR="00E52897" w:rsidRPr="00AC392D" w:rsidRDefault="00E52897" w:rsidP="00AC392D">
      <w:pPr>
        <w:rPr>
          <w:lang w:eastAsia="ko-KR"/>
        </w:rPr>
      </w:pPr>
    </w:p>
    <w:p w14:paraId="658EC119" w14:textId="77777777" w:rsidR="00BE549F" w:rsidRPr="00F27612" w:rsidRDefault="00CC20ED" w:rsidP="00BE549F">
      <w:pPr>
        <w:pStyle w:val="01Section1"/>
        <w:spacing w:before="0"/>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3362CB92" w:rsidR="00AC725B" w:rsidRDefault="00AC725B" w:rsidP="00C353EE">
      <w:pPr>
        <w:pStyle w:val="0Maintext"/>
        <w:spacing w:after="0" w:afterAutospacing="0" w:line="240" w:lineRule="auto"/>
        <w:ind w:firstLine="0"/>
        <w:rPr>
          <w:highlight w:val="yellow"/>
          <w:lang w:eastAsia="ko-KR"/>
        </w:rPr>
      </w:pPr>
    </w:p>
    <w:p w14:paraId="03BA6BC3" w14:textId="3A5891B6" w:rsidR="00B66E89" w:rsidRPr="004072A2" w:rsidRDefault="00B66E89" w:rsidP="00B66E89">
      <w:pPr>
        <w:pStyle w:val="0Maintext"/>
        <w:spacing w:after="60" w:afterAutospacing="0"/>
        <w:ind w:firstLine="0"/>
        <w:rPr>
          <w:lang w:val="en-US"/>
        </w:rPr>
      </w:pPr>
      <w:r w:rsidRPr="004072A2">
        <w:rPr>
          <w:b/>
          <w:u w:val="single"/>
          <w:lang w:val="en-US"/>
        </w:rPr>
        <w:t>Observation 1:</w:t>
      </w:r>
      <w:r w:rsidRPr="004072A2">
        <w:rPr>
          <w:lang w:val="en-US"/>
        </w:rPr>
        <w:t xml:space="preserve"> A new RRC parameter </w:t>
      </w:r>
      <w:r w:rsidRPr="00B74AA6">
        <w:rPr>
          <w:i/>
          <w:lang w:val="en-US"/>
        </w:rPr>
        <w:t>nrofSRS-Ports-n8</w:t>
      </w:r>
      <w:r w:rsidRPr="004072A2">
        <w:rPr>
          <w:lang w:val="en-US"/>
        </w:rPr>
        <w:t xml:space="preserve"> is jointly encoded with two information: 1) Support 8 SRS ports, and 2) whether TDM is applied or not.</w:t>
      </w:r>
    </w:p>
    <w:p w14:paraId="6F989C68" w14:textId="14EDA375" w:rsidR="0072605B" w:rsidRPr="004072A2" w:rsidRDefault="0072605B" w:rsidP="00C353EE">
      <w:pPr>
        <w:pStyle w:val="0Maintext"/>
        <w:spacing w:after="0" w:afterAutospacing="0" w:line="240" w:lineRule="auto"/>
        <w:ind w:firstLine="0"/>
      </w:pPr>
    </w:p>
    <w:p w14:paraId="16DBCBB3" w14:textId="77777777" w:rsidR="004072A2" w:rsidRPr="004072A2" w:rsidRDefault="004072A2" w:rsidP="004072A2">
      <w:pPr>
        <w:pStyle w:val="0Maintext"/>
        <w:spacing w:after="60" w:afterAutospacing="0"/>
        <w:ind w:firstLine="0"/>
        <w:rPr>
          <w:lang w:val="en-US"/>
        </w:rPr>
      </w:pPr>
      <w:r w:rsidRPr="004072A2">
        <w:rPr>
          <w:b/>
          <w:u w:val="single"/>
          <w:lang w:val="en-US"/>
        </w:rPr>
        <w:t>Observation 2:</w:t>
      </w:r>
      <w:r w:rsidRPr="004072A2">
        <w:rPr>
          <w:lang w:val="en-US"/>
        </w:rPr>
        <w:t xml:space="preserve"> If we simply add a new RRC parameter </w:t>
      </w:r>
      <w:r w:rsidRPr="004072A2">
        <w:rPr>
          <w:i/>
          <w:lang w:val="en-US"/>
        </w:rPr>
        <w:t>nrofSRS-Ports-n8</w:t>
      </w:r>
      <w:r w:rsidRPr="004072A2">
        <w:rPr>
          <w:lang w:val="en-US"/>
        </w:rPr>
        <w:t xml:space="preserve"> in the current specification sentence, an additional restriction </w:t>
      </w:r>
      <w:proofErr w:type="gramStart"/>
      <w:r w:rsidRPr="004072A2">
        <w:rPr>
          <w:lang w:val="en-US"/>
        </w:rPr>
        <w:t>could be made</w:t>
      </w:r>
      <w:proofErr w:type="gramEnd"/>
      <w:r w:rsidRPr="004072A2">
        <w:rPr>
          <w:lang w:val="en-US"/>
        </w:rPr>
        <w:t xml:space="preserve"> which has not been defined so far (i.e., same transmission scheme (either TDM or non-TDM) shall be used for all SRS resources in a SRS resource set).</w:t>
      </w:r>
    </w:p>
    <w:p w14:paraId="7BA47DB1" w14:textId="3903D927" w:rsidR="00B66E89" w:rsidRDefault="00B66E89" w:rsidP="00C353EE">
      <w:pPr>
        <w:pStyle w:val="0Maintext"/>
        <w:spacing w:after="0" w:afterAutospacing="0" w:line="240" w:lineRule="auto"/>
        <w:ind w:firstLine="0"/>
      </w:pPr>
    </w:p>
    <w:p w14:paraId="73B18D37" w14:textId="77777777" w:rsidR="00EE29E5" w:rsidRPr="004072A2" w:rsidRDefault="00EE29E5" w:rsidP="00EE29E5">
      <w:pPr>
        <w:pStyle w:val="0Maintext"/>
        <w:spacing w:after="60" w:afterAutospacing="0"/>
        <w:ind w:firstLine="0"/>
      </w:pPr>
      <w:r w:rsidRPr="004072A2">
        <w:rPr>
          <w:rFonts w:hint="eastAsia"/>
          <w:b/>
          <w:u w:val="single"/>
          <w:lang w:val="en-US" w:eastAsia="ko-KR"/>
        </w:rPr>
        <w:t>Proposal</w:t>
      </w:r>
      <w:r w:rsidRPr="004072A2">
        <w:rPr>
          <w:rFonts w:hint="eastAsia"/>
          <w:lang w:val="en-US" w:eastAsia="ko-KR"/>
        </w:rPr>
        <w:t xml:space="preserve">: Support the TP </w:t>
      </w:r>
      <w:r w:rsidRPr="004072A2">
        <w:rPr>
          <w:lang w:val="en-US" w:eastAsia="ko-KR"/>
        </w:rPr>
        <w:t>in TS38.214 suggested in our companion contribution [2].</w:t>
      </w:r>
    </w:p>
    <w:tbl>
      <w:tblPr>
        <w:tblStyle w:val="ad"/>
        <w:tblW w:w="0" w:type="auto"/>
        <w:tblLook w:val="04A0" w:firstRow="1" w:lastRow="0" w:firstColumn="1" w:lastColumn="0" w:noHBand="0" w:noVBand="1"/>
      </w:tblPr>
      <w:tblGrid>
        <w:gridCol w:w="9629"/>
      </w:tblGrid>
      <w:tr w:rsidR="001A4D56" w14:paraId="14A15A76" w14:textId="77777777" w:rsidTr="009C7944">
        <w:tc>
          <w:tcPr>
            <w:tcW w:w="9629" w:type="dxa"/>
          </w:tcPr>
          <w:p w14:paraId="06C2FE73" w14:textId="77777777" w:rsidR="001A4D56" w:rsidRPr="0048482F" w:rsidRDefault="001A4D56" w:rsidP="009C7944">
            <w:pPr>
              <w:pStyle w:val="4"/>
              <w:spacing w:after="240"/>
              <w:jc w:val="both"/>
              <w:rPr>
                <w:color w:val="000000"/>
              </w:rPr>
            </w:pPr>
            <w:r w:rsidRPr="0048482F">
              <w:rPr>
                <w:color w:val="000000"/>
              </w:rPr>
              <w:t>6.1.1.1</w:t>
            </w:r>
            <w:r w:rsidRPr="0048482F">
              <w:rPr>
                <w:color w:val="000000"/>
              </w:rPr>
              <w:tab/>
              <w:t>Codebook based UL transmission</w:t>
            </w:r>
          </w:p>
          <w:p w14:paraId="01A847B1" w14:textId="77777777" w:rsidR="001A4D56" w:rsidRPr="00E26AA3" w:rsidRDefault="001A4D56" w:rsidP="009C7944">
            <w:pPr>
              <w:widowControl w:val="0"/>
              <w:spacing w:before="120" w:after="240"/>
              <w:jc w:val="center"/>
              <w:rPr>
                <w:color w:val="FF0000"/>
                <w:szCs w:val="22"/>
                <w:lang w:eastAsia="zh-TW"/>
              </w:rPr>
            </w:pPr>
            <w:r w:rsidRPr="00AB1BA7">
              <w:rPr>
                <w:rFonts w:hint="eastAsia"/>
                <w:color w:val="FF0000"/>
                <w:sz w:val="20"/>
                <w:szCs w:val="22"/>
                <w:lang w:eastAsia="zh-TW"/>
              </w:rPr>
              <w:t>&lt;</w:t>
            </w:r>
            <w:r>
              <w:rPr>
                <w:rFonts w:hint="eastAsia"/>
                <w:color w:val="FF0000"/>
                <w:sz w:val="20"/>
                <w:szCs w:val="22"/>
                <w:lang w:eastAsia="zh-TW"/>
              </w:rPr>
              <w:t>Unchanged parts are omitted</w:t>
            </w:r>
            <w:r w:rsidRPr="00AB1BA7">
              <w:rPr>
                <w:rFonts w:hint="eastAsia"/>
                <w:color w:val="FF0000"/>
                <w:sz w:val="20"/>
                <w:szCs w:val="22"/>
                <w:lang w:eastAsia="zh-TW"/>
              </w:rPr>
              <w:t>&gt;</w:t>
            </w:r>
          </w:p>
          <w:p w14:paraId="2FD30777" w14:textId="77777777" w:rsidR="001A4D56" w:rsidRDefault="001A4D56" w:rsidP="009C7944">
            <w:pPr>
              <w:spacing w:before="120" w:after="240"/>
              <w:jc w:val="both"/>
              <w:rPr>
                <w:rFonts w:eastAsia="SimSun"/>
                <w:color w:val="000000"/>
                <w:sz w:val="20"/>
                <w:lang w:val="en-AU" w:eastAsia="x-none"/>
              </w:rPr>
            </w:pPr>
            <w:r w:rsidRPr="00AB1BA7">
              <w:rPr>
                <w:rFonts w:eastAsia="SimSun"/>
                <w:color w:val="000000"/>
                <w:sz w:val="20"/>
              </w:rPr>
              <w:t xml:space="preserve">Except when higher layer parameter </w:t>
            </w:r>
            <w:proofErr w:type="spellStart"/>
            <w:r w:rsidRPr="00AB1BA7">
              <w:rPr>
                <w:rFonts w:eastAsia="SimSun"/>
                <w:i/>
                <w:color w:val="000000"/>
                <w:sz w:val="20"/>
              </w:rPr>
              <w:t>ul-FullPowerTransmission</w:t>
            </w:r>
            <w:proofErr w:type="spellEnd"/>
            <w:r w:rsidRPr="00AB1BA7">
              <w:rPr>
                <w:rFonts w:eastAsia="SimSun"/>
                <w:color w:val="000000"/>
                <w:sz w:val="20"/>
              </w:rPr>
              <w:t xml:space="preserve"> is set to '</w:t>
            </w:r>
            <w:r w:rsidRPr="00AB1BA7">
              <w:rPr>
                <w:rFonts w:eastAsia="SimSun"/>
                <w:iCs/>
                <w:color w:val="000000"/>
                <w:sz w:val="20"/>
              </w:rPr>
              <w:t>fullpowerMode2</w:t>
            </w:r>
            <w:r w:rsidRPr="00AB1BA7">
              <w:rPr>
                <w:rFonts w:eastAsia="SimSun"/>
                <w:color w:val="000000"/>
                <w:sz w:val="20"/>
              </w:rPr>
              <w:t xml:space="preserve">', </w:t>
            </w:r>
            <w:r w:rsidRPr="00AB1BA7">
              <w:rPr>
                <w:rFonts w:eastAsia="SimSun"/>
                <w:color w:val="000000"/>
                <w:sz w:val="20"/>
                <w:lang w:val="en-AU" w:eastAsia="x-none"/>
              </w:rPr>
              <w:t xml:space="preserve">when multiple SRS resources </w:t>
            </w:r>
            <w:proofErr w:type="gramStart"/>
            <w:r w:rsidRPr="00AB1BA7">
              <w:rPr>
                <w:rFonts w:eastAsia="SimSun"/>
                <w:color w:val="000000"/>
                <w:sz w:val="20"/>
                <w:lang w:val="en-AU" w:eastAsia="x-none"/>
              </w:rPr>
              <w:t>are configured</w:t>
            </w:r>
            <w:proofErr w:type="gramEnd"/>
            <w:r w:rsidRPr="00AB1BA7">
              <w:rPr>
                <w:rFonts w:eastAsia="SimSun"/>
                <w:color w:val="000000"/>
                <w:sz w:val="20"/>
                <w:lang w:val="en-AU" w:eastAsia="x-none"/>
              </w:rPr>
              <w:t xml:space="preserve"> by </w:t>
            </w:r>
            <w:r w:rsidRPr="00AB1BA7">
              <w:rPr>
                <w:rFonts w:eastAsia="SimSun"/>
                <w:i/>
                <w:color w:val="000000"/>
                <w:sz w:val="20"/>
                <w:lang w:val="en-AU" w:eastAsia="x-none"/>
              </w:rPr>
              <w:t>SRS-</w:t>
            </w:r>
            <w:proofErr w:type="spellStart"/>
            <w:r w:rsidRPr="00AB1BA7">
              <w:rPr>
                <w:rFonts w:eastAsia="SimSun"/>
                <w:i/>
                <w:color w:val="000000"/>
                <w:sz w:val="20"/>
                <w:lang w:val="en-AU" w:eastAsia="x-none"/>
              </w:rPr>
              <w:t>ResourceSet</w:t>
            </w:r>
            <w:proofErr w:type="spellEnd"/>
            <w:r w:rsidRPr="00AB1BA7">
              <w:rPr>
                <w:rFonts w:eastAsia="SimSun"/>
                <w:color w:val="000000"/>
                <w:sz w:val="20"/>
                <w:lang w:val="en-AU" w:eastAsia="x-none"/>
              </w:rPr>
              <w:t xml:space="preserve"> with </w:t>
            </w:r>
            <w:r w:rsidRPr="00AB1BA7">
              <w:rPr>
                <w:rFonts w:eastAsia="SimSun"/>
                <w:i/>
                <w:color w:val="000000"/>
                <w:sz w:val="20"/>
                <w:lang w:val="en-AU" w:eastAsia="x-none"/>
              </w:rPr>
              <w:t>usage</w:t>
            </w:r>
            <w:r w:rsidRPr="00AB1BA7">
              <w:rPr>
                <w:rFonts w:eastAsia="SimSun"/>
                <w:color w:val="000000"/>
                <w:sz w:val="20"/>
                <w:lang w:val="en-AU" w:eastAsia="x-none"/>
              </w:rPr>
              <w:t xml:space="preserve"> set to 'codebook', the UE shall expect that </w:t>
            </w:r>
            <w:r w:rsidRPr="001A0320">
              <w:rPr>
                <w:rFonts w:eastAsia="SimSun"/>
                <w:color w:val="FF0000"/>
                <w:sz w:val="20"/>
                <w:lang w:val="en-AU" w:eastAsia="x-none"/>
              </w:rPr>
              <w:t>the number of SRS port(s)</w:t>
            </w:r>
            <w:r>
              <w:rPr>
                <w:rFonts w:eastAsia="SimSun"/>
                <w:color w:val="000000"/>
                <w:sz w:val="20"/>
                <w:lang w:val="en-AU" w:eastAsia="x-none"/>
              </w:rPr>
              <w:t xml:space="preserve"> </w:t>
            </w:r>
            <w:r w:rsidRPr="00AB1BA7">
              <w:rPr>
                <w:rFonts w:eastAsia="SimSun"/>
                <w:strike/>
                <w:color w:val="FF0000"/>
                <w:sz w:val="20"/>
                <w:lang w:val="en-AU" w:eastAsia="x-none"/>
              </w:rPr>
              <w:t xml:space="preserve">higher layer parameters </w:t>
            </w:r>
            <w:proofErr w:type="spellStart"/>
            <w:r w:rsidRPr="00AB1BA7">
              <w:rPr>
                <w:rFonts w:eastAsia="SimSun"/>
                <w:i/>
                <w:strike/>
                <w:color w:val="FF0000"/>
                <w:sz w:val="20"/>
              </w:rPr>
              <w:t>nrofSRS</w:t>
            </w:r>
            <w:proofErr w:type="spellEnd"/>
            <w:r w:rsidRPr="00AB1BA7">
              <w:rPr>
                <w:rFonts w:eastAsia="SimSun"/>
                <w:i/>
                <w:strike/>
                <w:color w:val="FF0000"/>
                <w:sz w:val="20"/>
              </w:rPr>
              <w:t>-Ports</w:t>
            </w:r>
            <w:r w:rsidRPr="00AB1BA7">
              <w:rPr>
                <w:rFonts w:eastAsia="SimSun"/>
                <w:sz w:val="20"/>
              </w:rPr>
              <w:t xml:space="preserve"> </w:t>
            </w:r>
            <w:r w:rsidRPr="00AB1BA7">
              <w:rPr>
                <w:rFonts w:eastAsia="SimSun"/>
                <w:color w:val="000000"/>
                <w:sz w:val="20"/>
                <w:lang w:val="en-AU" w:eastAsia="x-none"/>
              </w:rPr>
              <w:t xml:space="preserve">in </w:t>
            </w:r>
            <w:r w:rsidRPr="00AB1BA7">
              <w:rPr>
                <w:rFonts w:eastAsia="SimSun"/>
                <w:i/>
                <w:color w:val="000000"/>
                <w:sz w:val="20"/>
                <w:lang w:val="en-AU" w:eastAsia="x-none"/>
              </w:rPr>
              <w:t>SRS-Resource</w:t>
            </w:r>
            <w:r w:rsidRPr="00AB1BA7">
              <w:rPr>
                <w:rFonts w:eastAsia="SimSun"/>
                <w:color w:val="000000"/>
                <w:sz w:val="20"/>
                <w:lang w:val="en-AU" w:eastAsia="x-none"/>
              </w:rPr>
              <w:t xml:space="preserve"> in </w:t>
            </w:r>
            <w:r w:rsidRPr="00AB1BA7">
              <w:rPr>
                <w:rFonts w:eastAsia="SimSun"/>
                <w:i/>
                <w:iCs/>
                <w:sz w:val="20"/>
              </w:rPr>
              <w:t>SRS-</w:t>
            </w:r>
            <w:proofErr w:type="spellStart"/>
            <w:r w:rsidRPr="00AB1BA7">
              <w:rPr>
                <w:rFonts w:eastAsia="SimSun"/>
                <w:i/>
                <w:iCs/>
                <w:sz w:val="20"/>
              </w:rPr>
              <w:t>ResourceSet</w:t>
            </w:r>
            <w:proofErr w:type="spellEnd"/>
            <w:r w:rsidRPr="00AB1BA7">
              <w:rPr>
                <w:rFonts w:eastAsia="SimSun"/>
                <w:i/>
                <w:color w:val="000000"/>
                <w:sz w:val="20"/>
                <w:lang w:val="en-AU" w:eastAsia="x-none"/>
              </w:rPr>
              <w:t xml:space="preserve"> </w:t>
            </w:r>
            <w:r w:rsidRPr="00AB1BA7">
              <w:rPr>
                <w:rFonts w:eastAsia="SimSun"/>
                <w:color w:val="000000"/>
                <w:sz w:val="20"/>
                <w:lang w:val="en-AU" w:eastAsia="x-none"/>
              </w:rPr>
              <w:t xml:space="preserve">shall be </w:t>
            </w:r>
            <w:r w:rsidRPr="00AB1BA7">
              <w:rPr>
                <w:rFonts w:eastAsia="SimSun"/>
                <w:strike/>
                <w:color w:val="FF0000"/>
                <w:sz w:val="20"/>
                <w:lang w:val="en-AU" w:eastAsia="x-none"/>
              </w:rPr>
              <w:t>configured with the</w:t>
            </w:r>
            <w:r w:rsidRPr="00AB1BA7">
              <w:rPr>
                <w:rFonts w:eastAsia="SimSun"/>
                <w:color w:val="000000"/>
                <w:sz w:val="20"/>
                <w:lang w:val="en-AU" w:eastAsia="x-none"/>
              </w:rPr>
              <w:t xml:space="preserve"> same value for all these SRS resources.</w:t>
            </w:r>
          </w:p>
          <w:p w14:paraId="4DD23753" w14:textId="77777777" w:rsidR="001A4D56" w:rsidRDefault="001A4D56" w:rsidP="009C7944">
            <w:pPr>
              <w:pStyle w:val="0Maintext"/>
              <w:spacing w:after="60" w:afterAutospacing="0"/>
              <w:ind w:firstLine="0"/>
              <w:jc w:val="center"/>
              <w:rPr>
                <w:lang w:val="en-US" w:eastAsia="ko-KR"/>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tc>
      </w:tr>
    </w:tbl>
    <w:p w14:paraId="0D1820DC" w14:textId="77777777" w:rsidR="001A4D56" w:rsidRDefault="001A4D56" w:rsidP="001A4D56">
      <w:pPr>
        <w:pStyle w:val="0Maintext"/>
        <w:spacing w:after="60" w:afterAutospacing="0"/>
        <w:ind w:firstLine="0"/>
        <w:rPr>
          <w:lang w:val="en-US" w:eastAsia="ko-KR"/>
        </w:rPr>
      </w:pPr>
    </w:p>
    <w:p w14:paraId="4F1A9734" w14:textId="77777777" w:rsidR="000F762B" w:rsidRPr="00082D37" w:rsidRDefault="000F762B" w:rsidP="00FB6F1A">
      <w:pPr>
        <w:pStyle w:val="10"/>
        <w:spacing w:before="0"/>
        <w:jc w:val="both"/>
        <w:rPr>
          <w:lang w:val="en-US"/>
        </w:rPr>
      </w:pPr>
      <w:r w:rsidRPr="00082D37">
        <w:rPr>
          <w:lang w:val="en-US"/>
        </w:rPr>
        <w:lastRenderedPageBreak/>
        <w:t>References</w:t>
      </w:r>
    </w:p>
    <w:p w14:paraId="4A27960F" w14:textId="69CAF2A7" w:rsidR="00E42A2F" w:rsidRPr="001A4D56"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29CBEE06" w14:textId="37F0789D" w:rsidR="001A4D56" w:rsidRPr="00F808D6" w:rsidRDefault="001A4D56" w:rsidP="00F3663C">
      <w:pPr>
        <w:pStyle w:val="2222"/>
        <w:numPr>
          <w:ilvl w:val="0"/>
          <w:numId w:val="5"/>
        </w:numPr>
        <w:spacing w:after="120" w:line="288" w:lineRule="auto"/>
        <w:ind w:firstLineChars="0"/>
        <w:rPr>
          <w:sz w:val="18"/>
          <w:szCs w:val="18"/>
        </w:rPr>
      </w:pPr>
      <w:r w:rsidRPr="005026F8">
        <w:rPr>
          <w:sz w:val="18"/>
          <w:szCs w:val="18"/>
          <w:lang w:val="en-US" w:eastAsia="ko-KR"/>
        </w:rPr>
        <w:t>R1-240</w:t>
      </w:r>
      <w:r w:rsidR="005026F8" w:rsidRPr="005026F8">
        <w:rPr>
          <w:sz w:val="18"/>
          <w:szCs w:val="18"/>
          <w:lang w:val="en-US" w:eastAsia="ko-KR"/>
        </w:rPr>
        <w:t>4099</w:t>
      </w:r>
      <w:r>
        <w:rPr>
          <w:sz w:val="18"/>
          <w:szCs w:val="18"/>
          <w:lang w:val="en-US" w:eastAsia="ko-KR"/>
        </w:rPr>
        <w:t xml:space="preserve">, Draft CR on TDM or non-TDM 8-port SRS, </w:t>
      </w:r>
      <w:r w:rsidR="00E837FB">
        <w:rPr>
          <w:sz w:val="18"/>
          <w:szCs w:val="18"/>
          <w:lang w:val="en-US" w:eastAsia="ko-KR"/>
        </w:rPr>
        <w:t xml:space="preserve">Samsung, </w:t>
      </w:r>
      <w:r>
        <w:rPr>
          <w:sz w:val="18"/>
          <w:szCs w:val="18"/>
          <w:lang w:val="en-US" w:eastAsia="ko-KR"/>
        </w:rPr>
        <w:t>RAN1#117.</w:t>
      </w:r>
    </w:p>
    <w:sectPr w:rsidR="001A4D56" w:rsidRPr="00F808D6"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98487" w14:textId="77777777" w:rsidR="009F0893" w:rsidRDefault="009F0893">
      <w:r>
        <w:separator/>
      </w:r>
    </w:p>
  </w:endnote>
  <w:endnote w:type="continuationSeparator" w:id="0">
    <w:p w14:paraId="3B87C789" w14:textId="77777777" w:rsidR="009F0893" w:rsidRDefault="009F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altName w:val="Microsoft YaHei Light"/>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DFF11" w14:textId="77777777" w:rsidR="009F0893" w:rsidRDefault="009F0893">
      <w:r>
        <w:separator/>
      </w:r>
    </w:p>
  </w:footnote>
  <w:footnote w:type="continuationSeparator" w:id="0">
    <w:p w14:paraId="46E0C5CC" w14:textId="77777777" w:rsidR="009F0893" w:rsidRDefault="009F0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187CFD" w:rsidRDefault="00187CF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A6B2A1C8"/>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70549EF8">
      <w:start w:val="9"/>
      <w:numFmt w:val="bullet"/>
      <w:lvlText w:val="-"/>
      <w:lvlJc w:val="left"/>
      <w:pPr>
        <w:ind w:left="1680" w:hanging="420"/>
      </w:pPr>
      <w:rPr>
        <w:rFonts w:ascii="Times New Roman" w:eastAsia="굴림" w:hAnsi="Times New Roman" w:cs="Times New Roman"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5AB0AEC"/>
    <w:multiLevelType w:val="multilevel"/>
    <w:tmpl w:val="65AB0A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7BB3C21"/>
    <w:multiLevelType w:val="hybridMultilevel"/>
    <w:tmpl w:val="DB60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B1C6B4D"/>
    <w:multiLevelType w:val="hybridMultilevel"/>
    <w:tmpl w:val="61DCA876"/>
    <w:lvl w:ilvl="0" w:tplc="4FD053B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50"/>
  </w:num>
  <w:num w:numId="4">
    <w:abstractNumId w:val="64"/>
  </w:num>
  <w:num w:numId="5">
    <w:abstractNumId w:val="7"/>
  </w:num>
  <w:num w:numId="6">
    <w:abstractNumId w:val="4"/>
  </w:num>
  <w:num w:numId="7">
    <w:abstractNumId w:val="51"/>
  </w:num>
  <w:num w:numId="8">
    <w:abstractNumId w:val="56"/>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29"/>
  </w:num>
  <w:num w:numId="12">
    <w:abstractNumId w:val="40"/>
  </w:num>
  <w:num w:numId="13">
    <w:abstractNumId w:val="31"/>
  </w:num>
  <w:num w:numId="14">
    <w:abstractNumId w:val="33"/>
  </w:num>
  <w:num w:numId="15">
    <w:abstractNumId w:val="2"/>
  </w:num>
  <w:num w:numId="16">
    <w:abstractNumId w:val="65"/>
  </w:num>
  <w:num w:numId="17">
    <w:abstractNumId w:val="23"/>
  </w:num>
  <w:num w:numId="18">
    <w:abstractNumId w:val="0"/>
  </w:num>
  <w:num w:numId="19">
    <w:abstractNumId w:val="49"/>
  </w:num>
  <w:num w:numId="20">
    <w:abstractNumId w:val="43"/>
  </w:num>
  <w:num w:numId="21">
    <w:abstractNumId w:val="73"/>
  </w:num>
  <w:num w:numId="22">
    <w:abstractNumId w:val="44"/>
  </w:num>
  <w:num w:numId="23">
    <w:abstractNumId w:val="68"/>
  </w:num>
  <w:num w:numId="24">
    <w:abstractNumId w:val="35"/>
  </w:num>
  <w:num w:numId="25">
    <w:abstractNumId w:val="30"/>
  </w:num>
  <w:num w:numId="26">
    <w:abstractNumId w:val="22"/>
  </w:num>
  <w:num w:numId="27">
    <w:abstractNumId w:val="47"/>
  </w:num>
  <w:num w:numId="28">
    <w:abstractNumId w:val="71"/>
  </w:num>
  <w:num w:numId="29">
    <w:abstractNumId w:val="62"/>
  </w:num>
  <w:num w:numId="30">
    <w:abstractNumId w:val="12"/>
  </w:num>
  <w:num w:numId="31">
    <w:abstractNumId w:val="74"/>
  </w:num>
  <w:num w:numId="32">
    <w:abstractNumId w:val="25"/>
  </w:num>
  <w:num w:numId="33">
    <w:abstractNumId w:val="63"/>
  </w:num>
  <w:num w:numId="34">
    <w:abstractNumId w:val="20"/>
  </w:num>
  <w:num w:numId="35">
    <w:abstractNumId w:val="53"/>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1"/>
  </w:num>
  <w:num w:numId="39">
    <w:abstractNumId w:val="5"/>
  </w:num>
  <w:num w:numId="4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1">
    <w:abstractNumId w:val="60"/>
  </w:num>
  <w:num w:numId="42">
    <w:abstractNumId w:val="10"/>
  </w:num>
  <w:num w:numId="43">
    <w:abstractNumId w:val="32"/>
  </w:num>
  <w:num w:numId="44">
    <w:abstractNumId w:val="17"/>
  </w:num>
  <w:num w:numId="45">
    <w:abstractNumId w:val="58"/>
  </w:num>
  <w:num w:numId="46">
    <w:abstractNumId w:val="34"/>
  </w:num>
  <w:num w:numId="47">
    <w:abstractNumId w:val="13"/>
  </w:num>
  <w:num w:numId="48">
    <w:abstractNumId w:val="66"/>
  </w:num>
  <w:num w:numId="49">
    <w:abstractNumId w:val="45"/>
  </w:num>
  <w:num w:numId="50">
    <w:abstractNumId w:val="61"/>
  </w:num>
  <w:num w:numId="51">
    <w:abstractNumId w:val="18"/>
  </w:num>
  <w:num w:numId="52">
    <w:abstractNumId w:val="15"/>
  </w:num>
  <w:num w:numId="53">
    <w:abstractNumId w:val="27"/>
  </w:num>
  <w:num w:numId="54">
    <w:abstractNumId w:val="11"/>
  </w:num>
  <w:num w:numId="55">
    <w:abstractNumId w:val="28"/>
  </w:num>
  <w:num w:numId="56">
    <w:abstractNumId w:val="52"/>
  </w:num>
  <w:num w:numId="57">
    <w:abstractNumId w:val="3"/>
  </w:num>
  <w:num w:numId="58">
    <w:abstractNumId w:val="59"/>
  </w:num>
  <w:num w:numId="5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abstractNumId w:val="42"/>
  </w:num>
  <w:num w:numId="61">
    <w:abstractNumId w:val="19"/>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2"/>
  </w:num>
  <w:num w:numId="66">
    <w:abstractNumId w:val="6"/>
  </w:num>
  <w:num w:numId="67">
    <w:abstractNumId w:val="48"/>
  </w:num>
  <w:num w:numId="68">
    <w:abstractNumId w:val="8"/>
  </w:num>
  <w:num w:numId="69">
    <w:abstractNumId w:val="26"/>
  </w:num>
  <w:num w:numId="70">
    <w:abstractNumId w:val="16"/>
  </w:num>
  <w:num w:numId="71">
    <w:abstractNumId w:val="67"/>
  </w:num>
  <w:num w:numId="72">
    <w:abstractNumId w:val="55"/>
  </w:num>
  <w:num w:numId="73">
    <w:abstractNumId w:val="46"/>
  </w:num>
  <w:num w:numId="74">
    <w:abstractNumId w:val="21"/>
  </w:num>
  <w:num w:numId="75">
    <w:abstractNumId w:val="57"/>
  </w:num>
  <w:num w:numId="76">
    <w:abstractNumId w:val="9"/>
  </w:num>
  <w:num w:numId="77">
    <w:abstractNumId w:val="54"/>
  </w:num>
  <w:num w:numId="78">
    <w:abstractNumId w:val="24"/>
  </w:num>
  <w:num w:numId="79">
    <w:abstractNumId w:val="2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62"/>
    <w:rsid w:val="000020C0"/>
    <w:rsid w:val="0000211F"/>
    <w:rsid w:val="00002294"/>
    <w:rsid w:val="0000245A"/>
    <w:rsid w:val="00002A92"/>
    <w:rsid w:val="00002AA3"/>
    <w:rsid w:val="000033A8"/>
    <w:rsid w:val="00003419"/>
    <w:rsid w:val="00003647"/>
    <w:rsid w:val="00003B63"/>
    <w:rsid w:val="00003FEA"/>
    <w:rsid w:val="00004076"/>
    <w:rsid w:val="000041A5"/>
    <w:rsid w:val="000041E4"/>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C53"/>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22"/>
    <w:rsid w:val="00021CA4"/>
    <w:rsid w:val="0002203D"/>
    <w:rsid w:val="00022194"/>
    <w:rsid w:val="00022411"/>
    <w:rsid w:val="000225A8"/>
    <w:rsid w:val="00022634"/>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B78"/>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2C"/>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F23"/>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28"/>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08"/>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CFD"/>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320"/>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4D56"/>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2F4"/>
    <w:rsid w:val="001C64AB"/>
    <w:rsid w:val="001C6890"/>
    <w:rsid w:val="001C76C5"/>
    <w:rsid w:val="001C7CCA"/>
    <w:rsid w:val="001C7EEF"/>
    <w:rsid w:val="001D0411"/>
    <w:rsid w:val="001D04EE"/>
    <w:rsid w:val="001D07C2"/>
    <w:rsid w:val="001D0D60"/>
    <w:rsid w:val="001D0FD7"/>
    <w:rsid w:val="001D1500"/>
    <w:rsid w:val="001D15F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D80"/>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CE7"/>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48"/>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DC5"/>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FBD"/>
    <w:rsid w:val="002C227E"/>
    <w:rsid w:val="002C251B"/>
    <w:rsid w:val="002C259E"/>
    <w:rsid w:val="002C2A55"/>
    <w:rsid w:val="002C2F22"/>
    <w:rsid w:val="002C30FE"/>
    <w:rsid w:val="002C3193"/>
    <w:rsid w:val="002C35A8"/>
    <w:rsid w:val="002C3C05"/>
    <w:rsid w:val="002C3D0F"/>
    <w:rsid w:val="002C46A5"/>
    <w:rsid w:val="002C48FC"/>
    <w:rsid w:val="002C52FA"/>
    <w:rsid w:val="002C5604"/>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AF5"/>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C"/>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8E4"/>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C86"/>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44E"/>
    <w:rsid w:val="00324DCD"/>
    <w:rsid w:val="00324DE4"/>
    <w:rsid w:val="0032505C"/>
    <w:rsid w:val="003250F2"/>
    <w:rsid w:val="003254CA"/>
    <w:rsid w:val="003257B9"/>
    <w:rsid w:val="003259F6"/>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22"/>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25C"/>
    <w:rsid w:val="0035483B"/>
    <w:rsid w:val="00354C75"/>
    <w:rsid w:val="00354F47"/>
    <w:rsid w:val="00355286"/>
    <w:rsid w:val="003552C8"/>
    <w:rsid w:val="003555D2"/>
    <w:rsid w:val="003555DC"/>
    <w:rsid w:val="00355AF2"/>
    <w:rsid w:val="00356A3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A9"/>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068"/>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0DF"/>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477"/>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3BE"/>
    <w:rsid w:val="0040642D"/>
    <w:rsid w:val="00406836"/>
    <w:rsid w:val="00406E30"/>
    <w:rsid w:val="004072A2"/>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4E4E"/>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3A0"/>
    <w:rsid w:val="004907FC"/>
    <w:rsid w:val="00490D2D"/>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46C"/>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6F8"/>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280"/>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77C"/>
    <w:rsid w:val="0055591D"/>
    <w:rsid w:val="00555B58"/>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B5A"/>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94D"/>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3C0"/>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1E"/>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A6E"/>
    <w:rsid w:val="00606C1C"/>
    <w:rsid w:val="00606F12"/>
    <w:rsid w:val="00607327"/>
    <w:rsid w:val="006078B5"/>
    <w:rsid w:val="00607A79"/>
    <w:rsid w:val="00607EB9"/>
    <w:rsid w:val="00610021"/>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790"/>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62D"/>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9CA"/>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08D9"/>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D80"/>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05B"/>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450"/>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6C1E"/>
    <w:rsid w:val="00766F21"/>
    <w:rsid w:val="00767596"/>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A5F"/>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478"/>
    <w:rsid w:val="007D2C3D"/>
    <w:rsid w:val="007D2F5C"/>
    <w:rsid w:val="007D3091"/>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BD0"/>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6DBE"/>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33A"/>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3E61"/>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76A"/>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068"/>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461"/>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74B"/>
    <w:rsid w:val="00963A1D"/>
    <w:rsid w:val="00963FE9"/>
    <w:rsid w:val="00964AF8"/>
    <w:rsid w:val="00964F7D"/>
    <w:rsid w:val="009657E4"/>
    <w:rsid w:val="00966452"/>
    <w:rsid w:val="00966712"/>
    <w:rsid w:val="00966A6B"/>
    <w:rsid w:val="00967C06"/>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68D"/>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893"/>
    <w:rsid w:val="009F0B67"/>
    <w:rsid w:val="009F0D5B"/>
    <w:rsid w:val="009F1109"/>
    <w:rsid w:val="009F15E4"/>
    <w:rsid w:val="009F19A9"/>
    <w:rsid w:val="009F1A2B"/>
    <w:rsid w:val="009F1AB9"/>
    <w:rsid w:val="009F2A46"/>
    <w:rsid w:val="009F2B9C"/>
    <w:rsid w:val="009F2EB6"/>
    <w:rsid w:val="009F2F9C"/>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290"/>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5E6F"/>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21"/>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6C41"/>
    <w:rsid w:val="00A471C4"/>
    <w:rsid w:val="00A47205"/>
    <w:rsid w:val="00A47264"/>
    <w:rsid w:val="00A47A1D"/>
    <w:rsid w:val="00A47A54"/>
    <w:rsid w:val="00A47A72"/>
    <w:rsid w:val="00A47E02"/>
    <w:rsid w:val="00A47EDD"/>
    <w:rsid w:val="00A47EE1"/>
    <w:rsid w:val="00A50A8B"/>
    <w:rsid w:val="00A50B61"/>
    <w:rsid w:val="00A51061"/>
    <w:rsid w:val="00A5141B"/>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832"/>
    <w:rsid w:val="00A80A57"/>
    <w:rsid w:val="00A81B80"/>
    <w:rsid w:val="00A81B88"/>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9C6"/>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1DCD"/>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BA7"/>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2D0"/>
    <w:rsid w:val="00AD646D"/>
    <w:rsid w:val="00AD6668"/>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670"/>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8CF"/>
    <w:rsid w:val="00B14D91"/>
    <w:rsid w:val="00B14F82"/>
    <w:rsid w:val="00B151A3"/>
    <w:rsid w:val="00B152C2"/>
    <w:rsid w:val="00B15A94"/>
    <w:rsid w:val="00B15B6B"/>
    <w:rsid w:val="00B15D28"/>
    <w:rsid w:val="00B15DB0"/>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B3"/>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0E8"/>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6E89"/>
    <w:rsid w:val="00B67093"/>
    <w:rsid w:val="00B6793A"/>
    <w:rsid w:val="00B67F8C"/>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AA6"/>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7DF"/>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2A7"/>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21D"/>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38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65C"/>
    <w:rsid w:val="00C23743"/>
    <w:rsid w:val="00C23BF9"/>
    <w:rsid w:val="00C23C48"/>
    <w:rsid w:val="00C24028"/>
    <w:rsid w:val="00C244F9"/>
    <w:rsid w:val="00C245D6"/>
    <w:rsid w:val="00C2488A"/>
    <w:rsid w:val="00C24D20"/>
    <w:rsid w:val="00C24DF0"/>
    <w:rsid w:val="00C250E8"/>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1EC"/>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5CE"/>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252"/>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199E"/>
    <w:rsid w:val="00C6216D"/>
    <w:rsid w:val="00C62546"/>
    <w:rsid w:val="00C6289D"/>
    <w:rsid w:val="00C62960"/>
    <w:rsid w:val="00C62A71"/>
    <w:rsid w:val="00C62BAD"/>
    <w:rsid w:val="00C62CF2"/>
    <w:rsid w:val="00C62F85"/>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270"/>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607"/>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551"/>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E05"/>
    <w:rsid w:val="00CC1F84"/>
    <w:rsid w:val="00CC2073"/>
    <w:rsid w:val="00CC20ED"/>
    <w:rsid w:val="00CC22CB"/>
    <w:rsid w:val="00CC2673"/>
    <w:rsid w:val="00CC27A1"/>
    <w:rsid w:val="00CC2822"/>
    <w:rsid w:val="00CC29CE"/>
    <w:rsid w:val="00CC2A76"/>
    <w:rsid w:val="00CC2A91"/>
    <w:rsid w:val="00CC2D49"/>
    <w:rsid w:val="00CC2D6F"/>
    <w:rsid w:val="00CC2EC6"/>
    <w:rsid w:val="00CC3190"/>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CD7"/>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53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F0B"/>
    <w:rsid w:val="00D52808"/>
    <w:rsid w:val="00D52D11"/>
    <w:rsid w:val="00D52F10"/>
    <w:rsid w:val="00D53155"/>
    <w:rsid w:val="00D5332F"/>
    <w:rsid w:val="00D53472"/>
    <w:rsid w:val="00D53608"/>
    <w:rsid w:val="00D53695"/>
    <w:rsid w:val="00D53BD8"/>
    <w:rsid w:val="00D53E27"/>
    <w:rsid w:val="00D5417A"/>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8E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4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28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972"/>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5D30"/>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2"/>
    <w:rsid w:val="00E22496"/>
    <w:rsid w:val="00E2263A"/>
    <w:rsid w:val="00E227A7"/>
    <w:rsid w:val="00E22B36"/>
    <w:rsid w:val="00E23161"/>
    <w:rsid w:val="00E237D1"/>
    <w:rsid w:val="00E23F64"/>
    <w:rsid w:val="00E2410B"/>
    <w:rsid w:val="00E244B4"/>
    <w:rsid w:val="00E24501"/>
    <w:rsid w:val="00E2457E"/>
    <w:rsid w:val="00E246B6"/>
    <w:rsid w:val="00E24CC7"/>
    <w:rsid w:val="00E24EB8"/>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03"/>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605"/>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9FB"/>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7FB"/>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0DEE"/>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05A"/>
    <w:rsid w:val="00EE23F0"/>
    <w:rsid w:val="00EE2859"/>
    <w:rsid w:val="00EE2861"/>
    <w:rsid w:val="00EE29E5"/>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A7E"/>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124"/>
    <w:rsid w:val="00F153B5"/>
    <w:rsid w:val="00F15AF8"/>
    <w:rsid w:val="00F15D19"/>
    <w:rsid w:val="00F16046"/>
    <w:rsid w:val="00F161DB"/>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222"/>
    <w:rsid w:val="00F35A65"/>
    <w:rsid w:val="00F35F91"/>
    <w:rsid w:val="00F35FA3"/>
    <w:rsid w:val="00F362E4"/>
    <w:rsid w:val="00F3663C"/>
    <w:rsid w:val="00F366BB"/>
    <w:rsid w:val="00F36B5A"/>
    <w:rsid w:val="00F36C44"/>
    <w:rsid w:val="00F36C93"/>
    <w:rsid w:val="00F36DE1"/>
    <w:rsid w:val="00F36FA7"/>
    <w:rsid w:val="00F370D1"/>
    <w:rsid w:val="00F3780C"/>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2D6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67A"/>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5D76"/>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350"/>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543"/>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0F80"/>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1B4"/>
    <w:rsid w:val="00FD46E4"/>
    <w:rsid w:val="00FD4780"/>
    <w:rsid w:val="00FD4AEC"/>
    <w:rsid w:val="00FD5908"/>
    <w:rsid w:val="00FD5A96"/>
    <w:rsid w:val="00FD6065"/>
    <w:rsid w:val="00FD631F"/>
    <w:rsid w:val="00FD639A"/>
    <w:rsid w:val="00FD66E5"/>
    <w:rsid w:val="00FD67D5"/>
    <w:rsid w:val="00FD6CCE"/>
    <w:rsid w:val="00FD7095"/>
    <w:rsid w:val="00FD725F"/>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29E"/>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5"/>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40"/>
      </w:numPr>
      <w:spacing w:before="240" w:after="60"/>
    </w:pPr>
    <w:rPr>
      <w:rFonts w:eastAsia="바탕"/>
      <w:b/>
      <w:i/>
      <w:iCs/>
      <w:sz w:val="20"/>
      <w:szCs w:val="26"/>
      <w:lang w:eastAsia="x-none"/>
    </w:rPr>
  </w:style>
  <w:style w:type="character" w:customStyle="1" w:styleId="Mention2">
    <w:name w:val="Mention2"/>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4"/>
      </w:numPr>
    </w:pPr>
  </w:style>
  <w:style w:type="numbering" w:customStyle="1" w:styleId="2f2">
    <w:name w:val="現在のリスト2"/>
    <w:rsid w:val="007E0228"/>
  </w:style>
  <w:style w:type="numbering" w:styleId="a1">
    <w:name w:val="Outline List 3"/>
    <w:basedOn w:val="a9"/>
    <w:rsid w:val="007E0228"/>
    <w:pPr>
      <w:numPr>
        <w:numId w:val="46"/>
      </w:numPr>
    </w:pPr>
  </w:style>
  <w:style w:type="numbering" w:customStyle="1" w:styleId="30">
    <w:name w:val="現在のリスト3"/>
    <w:rsid w:val="007E0228"/>
    <w:pPr>
      <w:numPr>
        <w:numId w:val="47"/>
      </w:numPr>
    </w:pPr>
  </w:style>
  <w:style w:type="numbering" w:customStyle="1" w:styleId="11">
    <w:name w:val="スタイル1"/>
    <w:rsid w:val="007E0228"/>
    <w:pPr>
      <w:numPr>
        <w:numId w:val="48"/>
      </w:numPr>
    </w:pPr>
  </w:style>
  <w:style w:type="numbering" w:styleId="111111">
    <w:name w:val="Outline List 2"/>
    <w:basedOn w:val="a9"/>
    <w:rsid w:val="007E0228"/>
    <w:pPr>
      <w:numPr>
        <w:numId w:val="49"/>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50"/>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1"/>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2"/>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9"/>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3"/>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6"/>
      </w:numPr>
    </w:pPr>
  </w:style>
  <w:style w:type="paragraph" w:customStyle="1" w:styleId="agreement">
    <w:name w:val="agreement"/>
    <w:basedOn w:val="a6"/>
    <w:rsid w:val="007E0228"/>
    <w:pPr>
      <w:numPr>
        <w:numId w:val="54"/>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1"/>
      </w:numPr>
    </w:pPr>
  </w:style>
  <w:style w:type="numbering" w:customStyle="1" w:styleId="StyleBulletedSymbolsymbolLeft025Hanging013">
    <w:name w:val="Style Bulleted Symbol (symbol) Left:  0.25&quot; Hanging:  0.13"/>
    <w:basedOn w:val="a9"/>
    <w:rsid w:val="007E0228"/>
    <w:pPr>
      <w:numPr>
        <w:numId w:val="67"/>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2"/>
      </w:numPr>
    </w:pPr>
  </w:style>
  <w:style w:type="numbering" w:customStyle="1" w:styleId="StyleBulletedSymbolsymbolLeft025Hanging025113">
    <w:name w:val="Style Bulleted Symbol (symbol) Left:  0.25&quot; Hanging:  0.25&quot;113"/>
    <w:basedOn w:val="a9"/>
    <w:rsid w:val="007E0228"/>
    <w:pPr>
      <w:numPr>
        <w:numId w:val="43"/>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5"/>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6"/>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7"/>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8"/>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9"/>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60"/>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1"/>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2"/>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2"/>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3"/>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4"/>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0">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5"/>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65785689">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499690725">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43802162">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AF82E-D0EE-445C-A4E4-9442E2AA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812</Words>
  <Characters>4633</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cp:lastModifiedBy>
  <cp:revision>50</cp:revision>
  <cp:lastPrinted>2017-03-24T05:34:00Z</cp:lastPrinted>
  <dcterms:created xsi:type="dcterms:W3CDTF">2024-04-03T07:04:00Z</dcterms:created>
  <dcterms:modified xsi:type="dcterms:W3CDTF">2024-05-10T12:27:00Z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